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A10D8" w14:textId="77777777" w:rsidR="00052FB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gjdgxs" w:colFirst="0" w:colLast="0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 wp14:anchorId="3407E0F3" wp14:editId="2D4DAAA3">
            <wp:simplePos x="0" y="0"/>
            <wp:positionH relativeFrom="page">
              <wp:posOffset>359410</wp:posOffset>
            </wp:positionH>
            <wp:positionV relativeFrom="page">
              <wp:posOffset>359410</wp:posOffset>
            </wp:positionV>
            <wp:extent cx="647700" cy="8763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0450BD4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3E3AA4C" w14:textId="77777777" w:rsidR="00052FB1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ORIENTACIÓN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ECONOMÍA Y GESTIÓN</w:t>
      </w:r>
    </w:p>
    <w:p w14:paraId="5008D6C3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E23D6AB" w14:textId="77777777" w:rsidR="00052FB1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DEPARTAMENTO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CIENCIAS NATURALES</w:t>
      </w:r>
    </w:p>
    <w:p w14:paraId="3FEF6A89" w14:textId="77777777" w:rsidR="00052FB1" w:rsidRDefault="00052FB1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5ED6F2E4" w14:textId="77777777" w:rsidR="00052FB1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MATERIA: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INTRODUCCIÓN A LA FÍSICA</w:t>
      </w:r>
    </w:p>
    <w:p w14:paraId="77310EF5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017D00E" w14:textId="77777777" w:rsidR="00052FB1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MÓDULOS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2</w:t>
      </w:r>
    </w:p>
    <w:p w14:paraId="1C957717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D066434" w14:textId="77777777" w:rsidR="00052FB1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PROFESORA: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Di Benedetto, Cecilia</w:t>
      </w:r>
    </w:p>
    <w:p w14:paraId="693EF73B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F9F7231" w14:textId="399F608D" w:rsidR="00052FB1" w:rsidRDefault="00000000">
      <w:pPr>
        <w:tabs>
          <w:tab w:val="left" w:pos="5160"/>
        </w:tabs>
        <w:ind w:left="378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CURSO: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>4º B 202</w:t>
      </w:r>
      <w:r w:rsidR="007877C1">
        <w:rPr>
          <w:rFonts w:ascii="Times New Roman" w:eastAsia="Times New Roman" w:hAnsi="Times New Roman" w:cs="Times New Roman"/>
          <w:b/>
          <w:sz w:val="22"/>
          <w:szCs w:val="22"/>
        </w:rPr>
        <w:t>6</w:t>
      </w:r>
    </w:p>
    <w:p w14:paraId="12ECA0E3" w14:textId="77777777" w:rsidR="00052FB1" w:rsidRDefault="00052FB1">
      <w:pPr>
        <w:tabs>
          <w:tab w:val="left" w:pos="5160"/>
        </w:tabs>
        <w:ind w:left="3780"/>
        <w:rPr>
          <w:rFonts w:ascii="Times New Roman" w:eastAsia="Times New Roman" w:hAnsi="Times New Roman" w:cs="Times New Roman"/>
          <w:sz w:val="22"/>
          <w:szCs w:val="22"/>
        </w:rPr>
      </w:pPr>
    </w:p>
    <w:p w14:paraId="1AE4EB33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B1FC8FC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EXPECTATIVAS DE LOGRO.</w:t>
      </w:r>
    </w:p>
    <w:p w14:paraId="6D6E53FF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C993F6B" w14:textId="77777777" w:rsidR="00052FB1" w:rsidRDefault="00000000">
      <w:pPr>
        <w:spacing w:line="235" w:lineRule="auto"/>
        <w:ind w:right="6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Incorporar al lenguaje cotidiano términos provenientes de la Física que permitan dar cuenta de fenómenos naturales y tecnológicos.</w:t>
      </w:r>
    </w:p>
    <w:p w14:paraId="5E22C75B" w14:textId="77777777" w:rsidR="00052FB1" w:rsidRDefault="00000000">
      <w:pPr>
        <w:spacing w:line="235" w:lineRule="auto"/>
        <w:ind w:right="500" w:firstLine="5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Utilizar conceptos y procedimientos físicos durante las clases, para dar argumentaciones y explicaciones de fenómenos naturales o artificiales.</w:t>
      </w:r>
    </w:p>
    <w:p w14:paraId="7746E5F1" w14:textId="77777777" w:rsidR="00052FB1" w:rsidRDefault="00000000">
      <w:pPr>
        <w:spacing w:line="234" w:lineRule="auto"/>
        <w:ind w:right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Leer textos de divulgación científica o escolares relacionados con los contenidos de física y comunicar, en diversos formatos y géneros discursivos, la interpretación alcanzada.</w:t>
      </w:r>
    </w:p>
    <w:p w14:paraId="75F0405D" w14:textId="77777777" w:rsidR="00052FB1" w:rsidRDefault="00000000">
      <w:pPr>
        <w:spacing w:line="234" w:lineRule="auto"/>
        <w:ind w:right="8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Utilizar conceptos, modelos y procedimientos de la Física en la resolución de problemas cualitativos y cuantitativos relacionados con los ejes temáticos trabajados.</w:t>
      </w:r>
    </w:p>
    <w:p w14:paraId="1CE22CB1" w14:textId="77777777" w:rsidR="00052FB1" w:rsidRDefault="00000000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Diseñar y realizar trabajos experimentales de física escolar utilizando instrumentos y dispositivos adecuados que permitan contrastar las hipótesis formuladas acerca de los fenómenos físicos vinculados a los contenidos específicos.</w:t>
      </w:r>
    </w:p>
    <w:p w14:paraId="2BD95459" w14:textId="77777777" w:rsidR="00052FB1" w:rsidRDefault="00052FB1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</w:p>
    <w:p w14:paraId="4B85B033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CRITERIOS DE EVALUACIÓN:</w:t>
      </w:r>
    </w:p>
    <w:p w14:paraId="62C57482" w14:textId="77777777" w:rsidR="00052F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Participación activa responsable individual y/o grupal en clase.</w:t>
      </w:r>
    </w:p>
    <w:p w14:paraId="4C139337" w14:textId="77777777" w:rsidR="00052FB1" w:rsidRDefault="00000000">
      <w:pPr>
        <w:numPr>
          <w:ilvl w:val="0"/>
          <w:numId w:val="1"/>
        </w:numPr>
        <w:tabs>
          <w:tab w:val="left" w:pos="166"/>
        </w:tabs>
        <w:spacing w:after="0" w:line="480" w:lineRule="auto"/>
        <w:ind w:right="572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Evaluaciones orales y escritas individuales.</w:t>
      </w:r>
    </w:p>
    <w:p w14:paraId="260385B7" w14:textId="77777777" w:rsidR="00052F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480" w:lineRule="auto"/>
        <w:ind w:left="709" w:right="38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Resolución de guías de estudio y trabajos de investigación.</w:t>
      </w:r>
    </w:p>
    <w:p w14:paraId="702D840F" w14:textId="77777777" w:rsidR="00052FB1" w:rsidRDefault="00000000">
      <w:pPr>
        <w:numPr>
          <w:ilvl w:val="0"/>
          <w:numId w:val="1"/>
        </w:numPr>
        <w:tabs>
          <w:tab w:val="left" w:pos="166"/>
        </w:tabs>
        <w:spacing w:after="0" w:line="480" w:lineRule="auto"/>
        <w:ind w:right="4517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Responsabilidad, trato con sus pares y docentes. Convivencia.</w:t>
      </w:r>
    </w:p>
    <w:p w14:paraId="1D3037B3" w14:textId="77777777" w:rsidR="00052F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480" w:lineRule="auto"/>
        <w:ind w:right="38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Comprensión de consignas, conocimiento y razonamiento. </w:t>
      </w:r>
    </w:p>
    <w:p w14:paraId="5DD5986E" w14:textId="77777777" w:rsidR="00052F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480" w:lineRule="auto"/>
        <w:ind w:right="5420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Coherencia lógica y organización.</w:t>
      </w:r>
    </w:p>
    <w:p w14:paraId="66459BF6" w14:textId="77777777" w:rsidR="00052F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Manejo del lenguaje coloquial y simbólico.</w:t>
      </w:r>
    </w:p>
    <w:p w14:paraId="177D0AB4" w14:textId="77777777" w:rsidR="00052FB1" w:rsidRDefault="00052F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310692B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79F5EEE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lastRenderedPageBreak/>
        <w:t>CONTENIDO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S:</w:t>
      </w:r>
    </w:p>
    <w:p w14:paraId="58098ECD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1B82D1C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N°1</w:t>
      </w:r>
    </w:p>
    <w:p w14:paraId="11A74E76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Magnitudes y unidades. Pasaje de unidades y equivalencias. </w:t>
      </w:r>
    </w:p>
    <w:p w14:paraId="5A79BCB1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Cinemática: </w:t>
      </w:r>
      <w:r>
        <w:rPr>
          <w:rFonts w:ascii="Times New Roman" w:eastAsia="Times New Roman" w:hAnsi="Times New Roman" w:cs="Times New Roman"/>
          <w:sz w:val="22"/>
          <w:szCs w:val="22"/>
        </w:rPr>
        <w:t>Concepto de movimiento. Rapidez y velocidad. MRU. Aceleración de la gravedad.</w:t>
      </w:r>
    </w:p>
    <w:p w14:paraId="0B48A925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Sistemas, mecanismos de transferencia de energía. </w:t>
      </w:r>
    </w:p>
    <w:p w14:paraId="7D8DB7EB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en el mundo cotidiano: Energía mecánica, potencial y cinética. Fuentes de energía. Leyes de Newton y trabajo mecánico. Teorema de trabajo y energía cinética.  Potencia. Formas utilizables de la energía. Algunos ejemplos de procesos de transformación. El aprovechamiento de la energía a lo largo de la historia. El desarrollo económico-social y la energía.</w:t>
      </w:r>
    </w:p>
    <w:p w14:paraId="40D5BD83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2D43044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N°2</w:t>
      </w:r>
    </w:p>
    <w:p w14:paraId="7AEE25EA" w14:textId="77777777" w:rsidR="007877C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Potencia eléctrica. Potencia disipada en fuentes y resistencias. La energía eléctrica Generación y distribución. Fuentes de voltaje, pilas. Circuitos eléctricos. Conservación de la energía en circuitos eléctricos. Efecto Joule. Usos domiciliarios. Consumo domiciliario de distintos artefactos. Ahorro de energía. Usinas: potencia y rendimiento. </w:t>
      </w:r>
    </w:p>
    <w:p w14:paraId="70D1B7F7" w14:textId="6C2DFB62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Transformación de energía mecánica en energía eléctrica. Centrales hidroeléctricas, nucleares y eólicas. Energías macroscópicas y su aprovechamiento</w:t>
      </w:r>
      <w:r w:rsidR="007877C1"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Energía hidroeléctrica. Energía eólica. Energía solar.</w:t>
      </w:r>
      <w:r w:rsidR="007877C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Energía geotérmica. Energía mareomotriz. Energía nuclear. Aceleradores de partículas. Radioterapia.</w:t>
      </w:r>
    </w:p>
    <w:p w14:paraId="388B61CA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Ubicación en la Argentina. Distribución de la corriente eléctrica. El sistema interconectado nacional. Infraestructura.</w:t>
      </w:r>
    </w:p>
    <w:p w14:paraId="56334657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81E6E25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N°3</w:t>
      </w:r>
    </w:p>
    <w:p w14:paraId="1274428F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y la termodinámica. Principios de la termodinámica. Energía calor y trabajo. Energía interna. Primer principio de la termodinámica y conservación de la energía. Equilibrio térmico.</w:t>
      </w:r>
    </w:p>
    <w:p w14:paraId="112A1582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La energía térmica: Intercambios de energía Transporte de energía. Generación de energía efecto fotoeléctrico, celdas fotovoltaicas, celdas combustibles. El intercambio de energía en los planetas con atmósfera. El calentamiento global. </w:t>
      </w:r>
    </w:p>
    <w:p w14:paraId="1687E07D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La energía y los seres vivos. Formas de intercambio térmico en seres vivos. Regulación de la temperatura en animales de sangre caliente. Metabolismo basal. Energía y alimentación. El efecto de pelaje. Transpiración. </w:t>
      </w:r>
    </w:p>
    <w:p w14:paraId="75BBE117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3B72CB6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N°4</w:t>
      </w:r>
    </w:p>
    <w:p w14:paraId="653B179C" w14:textId="681DDA59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en el universo físico</w:t>
      </w:r>
      <w:r w:rsidR="007877C1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>Generación natural de energía La energía generada en las estrellas. Fusión y fisión.</w:t>
      </w:r>
    </w:p>
    <w:p w14:paraId="27059F2E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Radiactividad natural.</w:t>
      </w:r>
    </w:p>
    <w:p w14:paraId="1DB86395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5D103A0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E84E950" w14:textId="77777777" w:rsidR="00052FB1" w:rsidRDefault="00000000">
      <w:pPr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BIBLIOGRAFÍA:</w:t>
      </w:r>
    </w:p>
    <w:p w14:paraId="4BF79A3F" w14:textId="77777777" w:rsidR="00052FB1" w:rsidRDefault="00052FB1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4E54A36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FÍSICA: Para la educación secundaria. – Silvia E. Calderón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…[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et. al.]; coordinación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generalde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Jorge Alberto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Rubenstein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- Ed. Tinta Fresca.</w:t>
      </w:r>
    </w:p>
    <w:p w14:paraId="1B5CE5F7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5EF0162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FÍSICA CONCEPTUAL- Paul G. Hewitt – Décima edición. Ed. Pearson. </w:t>
      </w:r>
    </w:p>
    <w:p w14:paraId="4D14DF79" w14:textId="77777777" w:rsidR="00052FB1" w:rsidRDefault="00052FB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4CDFAC0" w14:textId="77777777" w:rsidR="00052FB1" w:rsidRDefault="00000000">
      <w:pPr>
        <w:rPr>
          <w:rFonts w:ascii="Times New Roman" w:eastAsia="Times New Roman" w:hAnsi="Times New Roman" w:cs="Times New Roman"/>
          <w:sz w:val="22"/>
          <w:szCs w:val="22"/>
        </w:rPr>
        <w:sectPr w:rsidR="00052FB1">
          <w:pgSz w:w="11906" w:h="16838"/>
          <w:pgMar w:top="1440" w:right="642" w:bottom="185" w:left="560" w:header="0" w:footer="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FÌSICA UNIVERSITARIA- Sears; Zemansky- Decimosegunda edición. Ed.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Addyson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-Wesley.</w:t>
      </w:r>
    </w:p>
    <w:p w14:paraId="5D1970C3" w14:textId="77777777" w:rsidR="00052FB1" w:rsidRDefault="00052FB1">
      <w:bookmarkStart w:id="1" w:name="_30j0zll" w:colFirst="0" w:colLast="0"/>
      <w:bookmarkEnd w:id="1"/>
    </w:p>
    <w:sectPr w:rsidR="00052FB1">
      <w:pgSz w:w="11906" w:h="16838"/>
      <w:pgMar w:top="1417" w:right="1701" w:bottom="141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16E19"/>
    <w:multiLevelType w:val="multilevel"/>
    <w:tmpl w:val="10469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2732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FB1"/>
    <w:rsid w:val="00052FB1"/>
    <w:rsid w:val="0043635D"/>
    <w:rsid w:val="0078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21D4"/>
  <w15:docId w15:val="{692C3764-BC40-443F-A809-8497BA01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AR" w:eastAsia="es-A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20" w:after="0" w:line="240" w:lineRule="auto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color w:val="404040"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44546A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44546A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44546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</w:pPr>
    <w:rPr>
      <w:color w:val="4472C4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604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2026-04-06T00:43:00Z</dcterms:created>
  <dcterms:modified xsi:type="dcterms:W3CDTF">2026-04-06T00:43:00Z</dcterms:modified>
</cp:coreProperties>
</file>