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7C29" w14:textId="77777777" w:rsidR="00CC37C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gjdgxs" w:colFirst="0" w:colLast="0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 wp14:anchorId="33CD5F6F" wp14:editId="68D2F0B3">
            <wp:simplePos x="0" y="0"/>
            <wp:positionH relativeFrom="page">
              <wp:posOffset>359410</wp:posOffset>
            </wp:positionH>
            <wp:positionV relativeFrom="page">
              <wp:posOffset>359410</wp:posOffset>
            </wp:positionV>
            <wp:extent cx="647700" cy="876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EAE2DF" w14:textId="77777777" w:rsidR="00CC37CF" w:rsidRDefault="00CC37C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0E64C6" w14:textId="77777777" w:rsidR="00CC37CF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2"/>
          <w:szCs w:val="22"/>
        </w:rPr>
        <w:t>ORIENTACIÓN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ARTES VISUALES</w:t>
      </w:r>
    </w:p>
    <w:p w14:paraId="5A3CB8A6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684A567" w14:textId="77777777" w:rsidR="00CC37CF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DEPARTAMENTO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CIENCIAS NATURALES</w:t>
      </w:r>
    </w:p>
    <w:p w14:paraId="09CA3CE2" w14:textId="77777777" w:rsidR="00CC37CF" w:rsidRDefault="00CC37CF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E8E6320" w14:textId="77777777" w:rsidR="00CC37CF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MATERIA: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INTRODUCCIÓN A LA FÍSICA</w:t>
      </w:r>
    </w:p>
    <w:p w14:paraId="277D7EDF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478E5FD" w14:textId="77777777" w:rsidR="00CC37CF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MÓDULOS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2</w:t>
      </w:r>
    </w:p>
    <w:p w14:paraId="7D1BDE7E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13381D5" w14:textId="77777777" w:rsidR="00CC37CF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PROFESORA: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Di Benedetto, Cecilia</w:t>
      </w:r>
    </w:p>
    <w:p w14:paraId="20089E2D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A8D701" w14:textId="6EA48BE4" w:rsidR="00CC37CF" w:rsidRDefault="00000000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CURSO: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4º A 202</w:t>
      </w:r>
      <w:r w:rsidR="00A21E4E">
        <w:rPr>
          <w:rFonts w:ascii="Times New Roman" w:eastAsia="Times New Roman" w:hAnsi="Times New Roman" w:cs="Times New Roman"/>
          <w:b/>
          <w:sz w:val="22"/>
          <w:szCs w:val="22"/>
        </w:rPr>
        <w:t>6</w:t>
      </w:r>
    </w:p>
    <w:p w14:paraId="394CECBF" w14:textId="77777777" w:rsidR="00CC37CF" w:rsidRDefault="00CC37CF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sz w:val="22"/>
          <w:szCs w:val="22"/>
        </w:rPr>
      </w:pPr>
    </w:p>
    <w:p w14:paraId="57233BBE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DB7D87D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EXPECTATIVAS DE LOGRO.</w:t>
      </w:r>
    </w:p>
    <w:p w14:paraId="10F925E7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12FD760" w14:textId="77777777" w:rsidR="00CC37CF" w:rsidRDefault="00000000">
      <w:pPr>
        <w:spacing w:line="235" w:lineRule="auto"/>
        <w:ind w:right="6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Incorporar al lenguaje cotidiano términos provenientes de la Física que permitan dar cuenta de fenómenos naturales y tecnológicos.</w:t>
      </w:r>
    </w:p>
    <w:p w14:paraId="63664A26" w14:textId="77777777" w:rsidR="00CC37CF" w:rsidRDefault="00000000">
      <w:pPr>
        <w:spacing w:line="235" w:lineRule="auto"/>
        <w:ind w:right="500" w:firstLine="5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 y procedimientos físicos durante las clases, para dar argumentaciones y explicaciones de fenómenos naturales o artificiales.</w:t>
      </w:r>
    </w:p>
    <w:p w14:paraId="6637908F" w14:textId="77777777" w:rsidR="00CC37CF" w:rsidRDefault="00000000">
      <w:pPr>
        <w:spacing w:line="234" w:lineRule="auto"/>
        <w:ind w:right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Leer textos de divulgación científica o escolares relacionados con los contenidos de física y comunicar, en diversos formatos y géneros discursivos, la interpretación alcanzada.</w:t>
      </w:r>
    </w:p>
    <w:p w14:paraId="7CB1A858" w14:textId="77777777" w:rsidR="00CC37CF" w:rsidRDefault="00000000">
      <w:pPr>
        <w:spacing w:line="234" w:lineRule="auto"/>
        <w:ind w:right="8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conceptos, modelos y procedimientos de la Física en la resolución de problemas cualitativos y cuantitativos relacionados con los ejes temáticos trabajados.</w:t>
      </w:r>
    </w:p>
    <w:p w14:paraId="46943579" w14:textId="77777777" w:rsidR="00CC37CF" w:rsidRDefault="00000000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Diseñar y realizar trabajos experimentales de física escolar utilizando instrumentos y dispositivos adecuados que permitan contrastar las hipótesis formuladas acerca de los fenómenos físicos vinculados a los contenidos específicos.</w:t>
      </w:r>
    </w:p>
    <w:p w14:paraId="3ED44663" w14:textId="77777777" w:rsidR="00CC37CF" w:rsidRDefault="00CC37CF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</w:p>
    <w:p w14:paraId="709D1F3A" w14:textId="77777777" w:rsidR="00CC37CF" w:rsidRDefault="00CC37CF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</w:p>
    <w:p w14:paraId="56C3D70D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CRITERIOS DE EVALUACIÓN:</w:t>
      </w:r>
    </w:p>
    <w:p w14:paraId="321DE59D" w14:textId="77777777" w:rsidR="00CC37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6" w:lineRule="auto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Participación activa responsable individual y/o grupal en clase.</w:t>
      </w:r>
    </w:p>
    <w:p w14:paraId="3FFE9459" w14:textId="77777777" w:rsidR="00CC37CF" w:rsidRDefault="00000000">
      <w:pPr>
        <w:numPr>
          <w:ilvl w:val="0"/>
          <w:numId w:val="1"/>
        </w:numPr>
        <w:tabs>
          <w:tab w:val="left" w:pos="166"/>
        </w:tabs>
        <w:spacing w:line="251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Evaluaciones orales y escritas individuales.</w:t>
      </w:r>
    </w:p>
    <w:p w14:paraId="248DEBC8" w14:textId="77777777" w:rsidR="00CC37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line="251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Resolución de guías de estudio y trabajos de investigación.</w:t>
      </w:r>
    </w:p>
    <w:p w14:paraId="739B1C23" w14:textId="77777777" w:rsidR="00CC37CF" w:rsidRDefault="00000000">
      <w:pPr>
        <w:numPr>
          <w:ilvl w:val="0"/>
          <w:numId w:val="1"/>
        </w:numPr>
        <w:tabs>
          <w:tab w:val="left" w:pos="166"/>
        </w:tabs>
        <w:spacing w:line="236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Responsabilidad, trato con sus pares y docentes. Convivencia.</w:t>
      </w:r>
    </w:p>
    <w:p w14:paraId="20936BAB" w14:textId="77777777" w:rsidR="00CC37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Comprensión de consignas, conocimiento y razonamiento. </w:t>
      </w:r>
    </w:p>
    <w:p w14:paraId="529649D3" w14:textId="77777777" w:rsidR="00CC37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Coherencia lógica y organización.</w:t>
      </w:r>
    </w:p>
    <w:p w14:paraId="6A9B0129" w14:textId="77777777" w:rsidR="00CC37C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Manejo del lenguaje coloquial y simbólico.</w:t>
      </w:r>
    </w:p>
    <w:p w14:paraId="5788761B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lastRenderedPageBreak/>
        <w:t>CONTENIDO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S:</w:t>
      </w:r>
    </w:p>
    <w:p w14:paraId="2927DF73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9B3F8FE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N°1</w:t>
      </w:r>
    </w:p>
    <w:p w14:paraId="08642DA6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Magnitudes y unidades. Pasaje de unidades y equivalencias. </w:t>
      </w:r>
    </w:p>
    <w:p w14:paraId="0637F913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Cinemática: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Concepto de movimiento. Rapidez y velocidad. MRU. Aceleración de la gravedad.</w:t>
      </w:r>
    </w:p>
    <w:p w14:paraId="2C5AF11F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Sistemas, mecanismos de transferencia de energía. </w:t>
      </w:r>
    </w:p>
    <w:p w14:paraId="37E0F3FA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mundo cotidiano: Energía mecánica, potencial y cinética. Fuentes de energía. Leyes de Newton y trabajo mecánico. Teorema de trabajo y energía cinética.  Potencia. Formas utilizables de la energía. Algunos ejemplos de procesos de transformación. El aprovechamiento de la energía a lo largo de la historia. El desarrollo económico-social y la energía.</w:t>
      </w:r>
    </w:p>
    <w:p w14:paraId="4BFC7CC2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04B0E7F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N°2</w:t>
      </w:r>
    </w:p>
    <w:p w14:paraId="752C12C1" w14:textId="77777777" w:rsidR="00721F80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Potencia eléctrica. Potencia disipada en fuentes y resistencias. La energía eléctrica Generación y distribución. Fuentes de voltaje, pilas. Circuitos eléctricos. Conservación de la energía en circuitos eléctricos. Efecto Joule. Usos domiciliarios. Consumo domiciliario de distintos artefactos. Ahorro de energía. Usinas: potencia y rendimiento.</w:t>
      </w:r>
    </w:p>
    <w:p w14:paraId="74DEC11B" w14:textId="36D86FF3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Transformación de energía mecánica en energía eléctrica. Centrales hidroeléctricas, nucleares y eólicas. Energías macroscópicas y su aprovechamiento</w:t>
      </w:r>
      <w:r w:rsidR="00721F80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Energía hidroeléctrica. Energía eólica. Energía solar.</w:t>
      </w:r>
      <w:r w:rsidR="00721F8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Energía geotérmica. Energía mareomotriz. Energía nuclear. Aceleradores de partículas. Radioterapia.</w:t>
      </w:r>
    </w:p>
    <w:p w14:paraId="20A31934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Ubicación en la Argentina. Distribución de la corriente eléctrica. El sistema interconectado nacional. Infraestructura.</w:t>
      </w:r>
    </w:p>
    <w:p w14:paraId="2C0AA50D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F6AB04D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N°3</w:t>
      </w:r>
    </w:p>
    <w:p w14:paraId="2AFA45E0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y la termodinámica. Principios de la termodinámica. Energía calor y trabajo. Energía interna. Primer principio de la termodinámica y conservación de la energía. Equilibrio térmico.</w:t>
      </w:r>
    </w:p>
    <w:p w14:paraId="5E577C4A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térmica: Intercambios de energía Transporte de energía. Generación de energía efecto fotoeléctrico, celdas fotovoltaicas, celdas combustibles. El intercambio de energía en los planetas con atmósfera. El calentamiento global. </w:t>
      </w:r>
    </w:p>
    <w:p w14:paraId="5D47FB86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y los seres vivos. Formas de intercambio térmico en seres vivos. Regulación de la temperatura en animales de sangre caliente. Metabolismo basal. Energía y alimentación. El efecto de pelaje. Transpiración. </w:t>
      </w:r>
    </w:p>
    <w:p w14:paraId="2D8918F3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F8EF0E0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N°4</w:t>
      </w:r>
    </w:p>
    <w:p w14:paraId="29BBAFF9" w14:textId="071269C5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universo físico</w:t>
      </w:r>
      <w:r w:rsidR="00721F80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Generación natural de energía La energía generada en las estrellas. Fusión y fisión.</w:t>
      </w:r>
    </w:p>
    <w:p w14:paraId="205A9AD5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Radiactividad natural.</w:t>
      </w:r>
    </w:p>
    <w:p w14:paraId="4EF299C5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C0203D7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45A30D1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30F7002" w14:textId="77777777" w:rsidR="00CC37CF" w:rsidRDefault="00000000">
      <w:p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lastRenderedPageBreak/>
        <w:t>BIBLIOGRAFÍA:</w:t>
      </w:r>
    </w:p>
    <w:p w14:paraId="5248CB67" w14:textId="77777777" w:rsidR="00CC37CF" w:rsidRDefault="00CC37CF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DAFFD9E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FÍSICA: Para la educación secundaria. – Silvia E. Calderón…[et. al.]; coordinación general de Jorge Alberto Rubenstein - Ed. Tinta Fresca.</w:t>
      </w:r>
    </w:p>
    <w:p w14:paraId="73A17003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3530639" w14:textId="77777777" w:rsidR="00CC37CF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FÍSICA CONCEPTUAL- Paul G. Hewitt – Décima edición. Ed. Pearson. </w:t>
      </w:r>
    </w:p>
    <w:p w14:paraId="7322782B" w14:textId="77777777" w:rsidR="00CC37CF" w:rsidRDefault="00CC37C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C69040F" w14:textId="77777777" w:rsidR="00CC37CF" w:rsidRDefault="00000000">
      <w:r>
        <w:rPr>
          <w:rFonts w:ascii="Times New Roman" w:eastAsia="Times New Roman" w:hAnsi="Times New Roman" w:cs="Times New Roman"/>
          <w:sz w:val="22"/>
          <w:szCs w:val="22"/>
        </w:rPr>
        <w:t>FÌSICA UNIVERSITARIA- Sears; Zemansky- Decimosegunda edición. . Ed. Addyson-Wesley.</w:t>
      </w:r>
    </w:p>
    <w:sectPr w:rsidR="00CC37CF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2192E"/>
    <w:multiLevelType w:val="multilevel"/>
    <w:tmpl w:val="6C16E6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7819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7CF"/>
    <w:rsid w:val="0043635D"/>
    <w:rsid w:val="00721F80"/>
    <w:rsid w:val="00A21E4E"/>
    <w:rsid w:val="00CC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904A"/>
  <w15:docId w15:val="{692C3764-BC40-443F-A809-8497BA01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AR" w:eastAsia="es-A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2026-04-06T00:40:00Z</dcterms:created>
  <dcterms:modified xsi:type="dcterms:W3CDTF">2026-04-06T00:41:00Z</dcterms:modified>
</cp:coreProperties>
</file>