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CF61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672A6659" w14:textId="77777777" w:rsidR="005264E6" w:rsidRDefault="005264E6" w:rsidP="005264E6">
      <w:pPr>
        <w:rPr>
          <w:b/>
        </w:rPr>
      </w:pPr>
    </w:p>
    <w:p w14:paraId="0A37501D" w14:textId="77777777" w:rsidR="005264E6" w:rsidRDefault="005264E6" w:rsidP="005264E6">
      <w:pPr>
        <w:jc w:val="center"/>
        <w:rPr>
          <w:b/>
          <w:u w:val="single"/>
        </w:rPr>
      </w:pPr>
    </w:p>
    <w:p w14:paraId="1F3B34A5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ORIENTACIÓN:</w:t>
      </w:r>
      <w:r w:rsidR="00F00CCB">
        <w:rPr>
          <w:b/>
          <w:u w:val="single"/>
        </w:rPr>
        <w:t xml:space="preserve"> </w:t>
      </w:r>
      <w:r w:rsidR="006D6FBB">
        <w:rPr>
          <w:b/>
          <w:u w:val="single"/>
        </w:rPr>
        <w:t xml:space="preserve">Ciclo </w:t>
      </w:r>
      <w:proofErr w:type="spellStart"/>
      <w:r w:rsidR="006D6FBB">
        <w:rPr>
          <w:b/>
          <w:u w:val="single"/>
        </w:rPr>
        <w:t>Basico</w:t>
      </w:r>
      <w:proofErr w:type="spellEnd"/>
    </w:p>
    <w:p w14:paraId="554C6BAD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F00CCB">
        <w:rPr>
          <w:b/>
          <w:u w:val="single"/>
        </w:rPr>
        <w:t xml:space="preserve"> </w:t>
      </w:r>
      <w:proofErr w:type="spellStart"/>
      <w:r w:rsidR="00F00CCB">
        <w:rPr>
          <w:b/>
          <w:u w:val="single"/>
        </w:rPr>
        <w:t>Geografia</w:t>
      </w:r>
      <w:proofErr w:type="spellEnd"/>
    </w:p>
    <w:p w14:paraId="2D498046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PROFESOR/A:</w:t>
      </w:r>
      <w:r w:rsidR="00F00CCB">
        <w:rPr>
          <w:b/>
          <w:u w:val="single"/>
        </w:rPr>
        <w:t xml:space="preserve"> Hernan Rivarola</w:t>
      </w:r>
    </w:p>
    <w:p w14:paraId="0BAE8EFD" w14:textId="1E19E4F5" w:rsidR="005264E6" w:rsidRDefault="3B93174B" w:rsidP="3B93174B">
      <w:pPr>
        <w:rPr>
          <w:b/>
          <w:bCs/>
        </w:rPr>
      </w:pPr>
      <w:r w:rsidRPr="32653430">
        <w:rPr>
          <w:b/>
          <w:bCs/>
          <w:u w:val="single"/>
        </w:rPr>
        <w:t>CURSO:</w:t>
      </w:r>
      <w:r w:rsidR="005264E6">
        <w:tab/>
      </w:r>
      <w:r w:rsidR="005264E6">
        <w:tab/>
      </w:r>
      <w:r w:rsidR="005264E6">
        <w:tab/>
      </w:r>
      <w:r w:rsidRPr="32653430">
        <w:rPr>
          <w:b/>
          <w:bCs/>
        </w:rPr>
        <w:t xml:space="preserve">2ºA                                          </w:t>
      </w:r>
      <w:r w:rsidRPr="32653430">
        <w:rPr>
          <w:b/>
          <w:bCs/>
          <w:u w:val="single"/>
        </w:rPr>
        <w:t>CICLO LECTIVO: 202</w:t>
      </w:r>
      <w:r w:rsidR="00F61D17">
        <w:rPr>
          <w:b/>
          <w:bCs/>
          <w:u w:val="single"/>
        </w:rPr>
        <w:t>6</w:t>
      </w:r>
    </w:p>
    <w:p w14:paraId="5DAB6C7B" w14:textId="77777777" w:rsidR="005264E6" w:rsidRDefault="005264E6" w:rsidP="005264E6">
      <w:pPr>
        <w:rPr>
          <w:b/>
        </w:rPr>
      </w:pPr>
    </w:p>
    <w:p w14:paraId="02EB378F" w14:textId="77777777" w:rsidR="005264E6" w:rsidRDefault="005264E6" w:rsidP="005264E6">
      <w:pPr>
        <w:rPr>
          <w:b/>
        </w:rPr>
      </w:pPr>
    </w:p>
    <w:p w14:paraId="71EAF5E4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14:paraId="36C2A344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el alumno pueda leer e interpretar mapas, cartas geográficas, imágenes fotográfi</w:t>
      </w:r>
      <w:r>
        <w:rPr>
          <w:rFonts w:ascii="Book Antiqua" w:hAnsi="Book Antiqua"/>
          <w:lang w:val="es-ES_tradnl" w:eastAsia="es-ES_tradnl"/>
        </w:rPr>
        <w:t>cas y satelitales.</w:t>
      </w:r>
      <w:r>
        <w:rPr>
          <w:rFonts w:ascii="Book Antiqua" w:hAnsi="Book Antiqua"/>
          <w:lang w:val="es-ES_tradnl" w:eastAsia="es-ES_tradnl"/>
        </w:rPr>
        <w:tab/>
        <w:t xml:space="preserve">         </w:t>
      </w:r>
    </w:p>
    <w:p w14:paraId="474F345B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pueda identificar, analizar y comprender la relación del hombre con su ambiente, en la organización del espacio y en el aprovechamiento de los r</w:t>
      </w:r>
      <w:r>
        <w:rPr>
          <w:rFonts w:ascii="Book Antiqua" w:hAnsi="Book Antiqua"/>
          <w:lang w:val="es-ES_tradnl" w:eastAsia="es-ES_tradnl"/>
        </w:rPr>
        <w:t>ecursos natural</w:t>
      </w:r>
    </w:p>
    <w:p w14:paraId="5F511DEE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 xml:space="preserve">ue relacione conceptos básicos para interpretar la realidad social </w:t>
      </w:r>
      <w:r>
        <w:rPr>
          <w:rFonts w:ascii="Book Antiqua" w:hAnsi="Book Antiqua"/>
          <w:lang w:val="es-ES_tradnl" w:eastAsia="es-ES_tradnl"/>
        </w:rPr>
        <w:t>de América latina.</w:t>
      </w:r>
      <w:r>
        <w:rPr>
          <w:rFonts w:ascii="Book Antiqua" w:hAnsi="Book Antiqua"/>
          <w:lang w:val="es-ES_tradnl" w:eastAsia="es-ES_tradnl"/>
        </w:rPr>
        <w:tab/>
      </w:r>
    </w:p>
    <w:p w14:paraId="7F1FB0A1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pueda trabajar con la idea de proceso, en la comprensión y explicaci</w:t>
      </w:r>
      <w:r>
        <w:rPr>
          <w:rFonts w:ascii="Book Antiqua" w:hAnsi="Book Antiqua"/>
          <w:lang w:val="es-ES_tradnl" w:eastAsia="es-ES_tradnl"/>
        </w:rPr>
        <w:t>ón de la realidad.</w:t>
      </w:r>
    </w:p>
    <w:p w14:paraId="43474382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pueda profundizar las técnicas de investigación para el análisis de fuent</w:t>
      </w:r>
      <w:r>
        <w:rPr>
          <w:rFonts w:ascii="Book Antiqua" w:hAnsi="Book Antiqua"/>
          <w:lang w:val="es-ES_tradnl" w:eastAsia="es-ES_tradnl"/>
        </w:rPr>
        <w:t>es bibliográficas.</w:t>
      </w:r>
    </w:p>
    <w:p w14:paraId="73F3D256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sepa des</w:t>
      </w:r>
      <w:r>
        <w:rPr>
          <w:rFonts w:ascii="Book Antiqua" w:hAnsi="Book Antiqua"/>
          <w:lang w:val="es-ES_tradnl" w:eastAsia="es-ES_tradnl"/>
        </w:rPr>
        <w:t>a</w:t>
      </w:r>
      <w:r w:rsidRPr="00A52257">
        <w:rPr>
          <w:rFonts w:ascii="Book Antiqua" w:hAnsi="Book Antiqua"/>
          <w:lang w:val="es-ES_tradnl" w:eastAsia="es-ES_tradnl"/>
        </w:rPr>
        <w:t>rrollar el juicio crítico respecto de las variadas problemáticas agroeconómicas que afect</w:t>
      </w:r>
      <w:r>
        <w:rPr>
          <w:rFonts w:ascii="Book Antiqua" w:hAnsi="Book Antiqua"/>
          <w:lang w:val="es-ES_tradnl" w:eastAsia="es-ES_tradnl"/>
        </w:rPr>
        <w:t>an a América latina</w:t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</w:p>
    <w:p w14:paraId="0A8D32E8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 w:rsidRPr="00A52257">
        <w:rPr>
          <w:rFonts w:ascii="Book Antiqua" w:hAnsi="Book Antiqua"/>
          <w:lang w:val="es-ES_tradnl" w:eastAsia="es-ES_tradnl"/>
        </w:rPr>
        <w:t>Que sepa valorar la importancia del enfoque geográfico en la comprensión de procesos y transformaciones del espa</w:t>
      </w:r>
      <w:r>
        <w:rPr>
          <w:rFonts w:ascii="Book Antiqua" w:hAnsi="Book Antiqua"/>
          <w:lang w:val="es-ES_tradnl" w:eastAsia="es-ES_tradnl"/>
        </w:rPr>
        <w:t>cio contemporáneo.</w:t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  <w:r>
        <w:rPr>
          <w:rFonts w:ascii="Book Antiqua" w:hAnsi="Book Antiqua"/>
          <w:lang w:val="es-ES_tradnl" w:eastAsia="es-ES_tradnl"/>
        </w:rPr>
        <w:tab/>
      </w:r>
    </w:p>
    <w:p w14:paraId="0BD06909" w14:textId="77777777" w:rsid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pueda aplicar los principios geográficos de observación, causalidad, comparación, correlación y localización.</w:t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</w:p>
    <w:p w14:paraId="03E5AD25" w14:textId="77777777" w:rsidR="00F00CCB" w:rsidRPr="00F00CCB" w:rsidRDefault="00F00CCB" w:rsidP="00F00CCB">
      <w:pPr>
        <w:spacing w:after="0" w:line="240" w:lineRule="auto"/>
        <w:rPr>
          <w:rFonts w:ascii="Book Antiqua" w:hAnsi="Book Antiqua"/>
          <w:lang w:val="es-ES_tradnl" w:eastAsia="es-ES_tradnl"/>
        </w:rPr>
      </w:pPr>
      <w:r>
        <w:rPr>
          <w:rFonts w:ascii="Book Antiqua" w:hAnsi="Book Antiqua"/>
          <w:lang w:val="es-ES_tradnl" w:eastAsia="es-ES_tradnl"/>
        </w:rPr>
        <w:t>Q</w:t>
      </w:r>
      <w:r w:rsidRPr="00A52257">
        <w:rPr>
          <w:rFonts w:ascii="Book Antiqua" w:hAnsi="Book Antiqua"/>
          <w:lang w:val="es-ES_tradnl" w:eastAsia="es-ES_tradnl"/>
        </w:rPr>
        <w:t>ue el alumno utilice vocabulario específico del espacio curricular y tenga una correcta expresión oral y escrita.</w:t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  <w:r w:rsidRPr="00A52257">
        <w:rPr>
          <w:rFonts w:ascii="Book Antiqua" w:hAnsi="Book Antiqua"/>
          <w:lang w:val="es-ES_tradnl" w:eastAsia="es-ES_tradnl"/>
        </w:rPr>
        <w:tab/>
      </w:r>
    </w:p>
    <w:p w14:paraId="09788F1F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14:paraId="05FD18B8" w14:textId="77777777" w:rsidR="00F00CCB" w:rsidRPr="00807A5B" w:rsidRDefault="00F00CCB" w:rsidP="00F00CCB">
      <w:pPr>
        <w:spacing w:after="0" w:line="240" w:lineRule="auto"/>
        <w:rPr>
          <w:rFonts w:ascii="Book Antiqua" w:hAnsi="Book Antiqua"/>
          <w:sz w:val="24"/>
          <w:szCs w:val="24"/>
          <w:lang w:val="es-ES_tradnl" w:eastAsia="es-ES_tradnl"/>
        </w:rPr>
      </w:pPr>
      <w:r w:rsidRPr="00807A5B">
        <w:rPr>
          <w:rFonts w:ascii="Book Antiqua" w:hAnsi="Book Antiqua"/>
          <w:sz w:val="24"/>
          <w:szCs w:val="24"/>
          <w:lang w:val="es-ES_tradnl" w:eastAsia="es-ES_tradnl"/>
        </w:rPr>
        <w:t>Utilización adecuada de los conceptos trabajados.</w:t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</w:p>
    <w:p w14:paraId="0C2CED14" w14:textId="77777777" w:rsidR="00F00CCB" w:rsidRPr="00807A5B" w:rsidRDefault="00F00CCB" w:rsidP="00F00CCB">
      <w:pPr>
        <w:spacing w:after="0" w:line="240" w:lineRule="auto"/>
        <w:rPr>
          <w:rFonts w:ascii="Book Antiqua" w:hAnsi="Book Antiqua"/>
          <w:sz w:val="24"/>
          <w:szCs w:val="24"/>
          <w:lang w:val="es-ES_tradnl" w:eastAsia="es-ES_tradnl"/>
        </w:rPr>
      </w:pPr>
      <w:r w:rsidRPr="00807A5B">
        <w:rPr>
          <w:rFonts w:ascii="Book Antiqua" w:hAnsi="Book Antiqua"/>
          <w:sz w:val="24"/>
          <w:szCs w:val="24"/>
          <w:lang w:val="es-ES_tradnl" w:eastAsia="es-ES_tradnl"/>
        </w:rPr>
        <w:t>Claridad y coherencia en la comunicación de las ideas aprendidas, utilizando los diferentes registros.</w:t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</w:p>
    <w:p w14:paraId="7F81B46B" w14:textId="77777777" w:rsidR="00F00CCB" w:rsidRDefault="00F00CCB" w:rsidP="00F00CCB">
      <w:pPr>
        <w:spacing w:after="0" w:line="240" w:lineRule="auto"/>
        <w:rPr>
          <w:rFonts w:ascii="Book Antiqua" w:hAnsi="Book Antiqua"/>
          <w:sz w:val="24"/>
          <w:szCs w:val="24"/>
          <w:lang w:val="es-ES_tradnl" w:eastAsia="es-ES_tradnl"/>
        </w:rPr>
      </w:pPr>
      <w:r w:rsidRPr="00807A5B">
        <w:rPr>
          <w:rFonts w:ascii="Book Antiqua" w:hAnsi="Book Antiqua"/>
          <w:sz w:val="24"/>
          <w:szCs w:val="24"/>
          <w:lang w:val="es-ES_tradnl" w:eastAsia="es-ES_tradnl"/>
        </w:rPr>
        <w:t>Lectura de cuadros estadísticos y explicación clara y coherente explicación de pirámides de población y su análisis con los distint</w:t>
      </w:r>
      <w:r>
        <w:rPr>
          <w:rFonts w:ascii="Book Antiqua" w:hAnsi="Book Antiqua"/>
          <w:sz w:val="24"/>
          <w:szCs w:val="24"/>
          <w:lang w:val="es-ES_tradnl" w:eastAsia="es-ES_tradnl"/>
        </w:rPr>
        <w:t>os indicadores demográficos.</w:t>
      </w:r>
      <w:r>
        <w:rPr>
          <w:rFonts w:ascii="Book Antiqua" w:hAnsi="Book Antiqua"/>
          <w:sz w:val="24"/>
          <w:szCs w:val="24"/>
          <w:lang w:val="es-ES_tradnl" w:eastAsia="es-ES_tradnl"/>
        </w:rPr>
        <w:tab/>
      </w:r>
      <w:r>
        <w:rPr>
          <w:rFonts w:ascii="Book Antiqua" w:hAnsi="Book Antiqua"/>
          <w:sz w:val="24"/>
          <w:szCs w:val="24"/>
          <w:lang w:val="es-ES_tradnl" w:eastAsia="es-ES_tradnl"/>
        </w:rPr>
        <w:tab/>
      </w:r>
      <w:r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</w:p>
    <w:p w14:paraId="503F4D65" w14:textId="77777777" w:rsidR="00F00CCB" w:rsidRPr="00807A5B" w:rsidRDefault="00F00CCB" w:rsidP="00F00CCB">
      <w:pPr>
        <w:spacing w:after="0" w:line="240" w:lineRule="auto"/>
        <w:rPr>
          <w:rFonts w:ascii="Book Antiqua" w:hAnsi="Book Antiqua"/>
          <w:sz w:val="24"/>
          <w:szCs w:val="24"/>
          <w:lang w:val="es-ES_tradnl" w:eastAsia="es-ES_tradnl"/>
        </w:rPr>
      </w:pPr>
      <w:r w:rsidRPr="00807A5B">
        <w:rPr>
          <w:rFonts w:ascii="Book Antiqua" w:hAnsi="Book Antiqua"/>
          <w:sz w:val="24"/>
          <w:szCs w:val="24"/>
          <w:lang w:val="es-ES_tradnl" w:eastAsia="es-ES_tradnl"/>
        </w:rPr>
        <w:t>Realización de una búsqueda pertinente en la web sobre los temas trabajados.</w:t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</w:p>
    <w:p w14:paraId="184CE992" w14:textId="77777777" w:rsidR="00F00CCB" w:rsidRPr="00807A5B" w:rsidRDefault="00F00CCB" w:rsidP="00F00CCB">
      <w:pPr>
        <w:spacing w:after="0" w:line="240" w:lineRule="auto"/>
        <w:rPr>
          <w:rFonts w:ascii="Book Antiqua" w:hAnsi="Book Antiqua"/>
          <w:sz w:val="24"/>
          <w:szCs w:val="24"/>
          <w:lang w:val="es-ES_tradnl" w:eastAsia="es-ES_tradnl"/>
        </w:rPr>
      </w:pPr>
      <w:r w:rsidRPr="00807A5B">
        <w:rPr>
          <w:rFonts w:ascii="Book Antiqua" w:hAnsi="Book Antiqua"/>
          <w:sz w:val="24"/>
          <w:szCs w:val="24"/>
          <w:lang w:val="es-ES_tradnl" w:eastAsia="es-ES_tradnl"/>
        </w:rPr>
        <w:t>Realización de cuadros explicativos.</w:t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  <w:r w:rsidRPr="00807A5B">
        <w:rPr>
          <w:rFonts w:ascii="Book Antiqua" w:hAnsi="Book Antiqua"/>
          <w:sz w:val="24"/>
          <w:szCs w:val="24"/>
          <w:lang w:val="es-ES_tradnl" w:eastAsia="es-ES_tradnl"/>
        </w:rPr>
        <w:tab/>
      </w:r>
    </w:p>
    <w:p w14:paraId="6A05A809" w14:textId="77777777" w:rsidR="006D6FBB" w:rsidRDefault="006D6FBB" w:rsidP="005264E6">
      <w:pPr>
        <w:rPr>
          <w:rFonts w:ascii="Book Antiqua" w:hAnsi="Book Antiqua"/>
          <w:sz w:val="24"/>
          <w:szCs w:val="24"/>
          <w:lang w:val="es-ES_tradnl" w:eastAsia="es-ES_tradnl"/>
        </w:rPr>
      </w:pPr>
    </w:p>
    <w:p w14:paraId="79370F45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29B124DC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Unidad</w:t>
      </w:r>
      <w:r>
        <w:rPr>
          <w:rFonts w:ascii="Times New Roman" w:hAnsi="Times New Roman"/>
          <w:sz w:val="24"/>
          <w:szCs w:val="24"/>
          <w:lang w:val="es-ES_tradnl" w:eastAsia="es-ES_tradnl"/>
        </w:rPr>
        <w:tab/>
        <w:t xml:space="preserve">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1º América: América Latina y anglosajona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1A4F9283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América en el mundo. Las divisiones de América. La for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ma de la Tierra. Evolución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cartográfica. La localización en la Tierra. Las coordenadas g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eográficas. La cartografía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actual. Los sistemas de proyección, las escalas y los tipos de mapas.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5A39BBE3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2208BCDE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Unidad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2º Ambientes y recursos de América latina.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36F3A0B4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>
        <w:rPr>
          <w:rFonts w:ascii="Times New Roman" w:hAnsi="Times New Roman"/>
          <w:sz w:val="24"/>
          <w:szCs w:val="24"/>
          <w:lang w:val="es-ES_tradnl" w:eastAsia="es-ES_tradnl"/>
        </w:rPr>
        <w:t>L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a multiplicidad de paisajes de América. Los procesos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 de formación del relieve. P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rincipales relieves de América. Las aguas oceánicas.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 Las aguas continentales. L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os elementos y procesos climáticos. Los tipos de climas. Los suelos y biomas.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41C8F396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72A3D3EC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0D0B940D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0E27B00A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60061E4C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44EAFD9C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4B94D5A5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3DEEC669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</w:p>
    <w:p w14:paraId="056D7E3D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Unidad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3º la inserción de América latina en la economía mundo contemporánea.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7A2B8AE4" w14:textId="77777777" w:rsidR="006D6FBB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>
        <w:rPr>
          <w:rFonts w:ascii="Times New Roman" w:hAnsi="Times New Roman"/>
          <w:sz w:val="24"/>
          <w:szCs w:val="24"/>
          <w:lang w:val="es-ES_tradnl" w:eastAsia="es-ES_tradnl"/>
        </w:rPr>
        <w:t>E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l poblamient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o de América, la composición de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la poblac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ión. El crecimiento de la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población. Los indicadores demográficos. Las migracione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s en América. La población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económicamente activa. La pobreza, el índice de po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breza humana. La mujer en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 xml:space="preserve">América. La población aborigen. Las 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minorías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étnicas. Los espacios urbanos y rurales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3656B9AB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38CFD365" w14:textId="77777777" w:rsidR="006D6FBB" w:rsidRPr="00A52257" w:rsidRDefault="006D6FBB" w:rsidP="006D6FBB">
      <w:pPr>
        <w:spacing w:after="0" w:line="240" w:lineRule="auto"/>
        <w:rPr>
          <w:rFonts w:ascii="Times New Roman" w:hAnsi="Times New Roman"/>
          <w:sz w:val="24"/>
          <w:szCs w:val="24"/>
          <w:lang w:val="es-ES_tradnl" w:eastAsia="es-ES_tradnl"/>
        </w:rPr>
      </w:pP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4º Bloques regionales, recursos estratégicos y movimientos sociales.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p w14:paraId="783C4414" w14:textId="77777777" w:rsidR="006D6FBB" w:rsidRPr="005264E6" w:rsidRDefault="006D6FBB" w:rsidP="006D6FBB">
      <w:pPr>
        <w:rPr>
          <w:b/>
          <w:u w:val="single"/>
        </w:rPr>
      </w:pPr>
      <w:r>
        <w:rPr>
          <w:rFonts w:ascii="Times New Roman" w:hAnsi="Times New Roman"/>
          <w:sz w:val="24"/>
          <w:szCs w:val="24"/>
          <w:lang w:val="es-ES_tradnl" w:eastAsia="es-ES_tradnl"/>
        </w:rPr>
        <w:t>L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 xml:space="preserve">as actividades económicas. Los modelos económicos. La 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actividad agropecuaria en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América. La producción forestal. Los recursos minera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les. La importancia de la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energía. La actividad industrial. El turismo. Las rel</w:t>
      </w:r>
      <w:r>
        <w:rPr>
          <w:rFonts w:ascii="Times New Roman" w:hAnsi="Times New Roman"/>
          <w:sz w:val="24"/>
          <w:szCs w:val="24"/>
          <w:lang w:val="es-ES_tradnl" w:eastAsia="es-ES_tradnl"/>
        </w:rPr>
        <w:t xml:space="preserve">aciones entre los países. Los 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>bloques regionales.</w:t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  <w:r w:rsidRPr="00A52257">
        <w:rPr>
          <w:rFonts w:ascii="Times New Roman" w:hAnsi="Times New Roman"/>
          <w:sz w:val="24"/>
          <w:szCs w:val="24"/>
          <w:lang w:val="es-ES_tradnl" w:eastAsia="es-ES_tradnl"/>
        </w:rPr>
        <w:tab/>
      </w:r>
    </w:p>
    <w:sectPr w:rsidR="006D6FBB" w:rsidRPr="005264E6" w:rsidSect="0033086D">
      <w:headerReference w:type="default" r:id="rId8"/>
      <w:footerReference w:type="default" r:id="rId9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69D1" w14:textId="77777777" w:rsidR="00830525" w:rsidRDefault="00830525">
      <w:r>
        <w:separator/>
      </w:r>
    </w:p>
  </w:endnote>
  <w:endnote w:type="continuationSeparator" w:id="0">
    <w:p w14:paraId="5F9520A2" w14:textId="77777777" w:rsidR="00830525" w:rsidRDefault="0083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AE05" w14:textId="77777777" w:rsidR="00CD7CD0" w:rsidRDefault="00B873D2" w:rsidP="00CD7CD0">
    <w:pPr>
      <w:ind w:left="-1260"/>
    </w:pPr>
    <w:r>
      <w:t xml:space="preserve">   </w:t>
    </w:r>
  </w:p>
  <w:p w14:paraId="5EF7FC8E" w14:textId="77777777" w:rsidR="00756EB2" w:rsidRPr="00F00CCB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  <w:lang w:val="it-IT"/>
      </w:rPr>
    </w:pPr>
    <w:r w:rsidRPr="00F00CCB">
      <w:rPr>
        <w:rFonts w:ascii="Arial" w:hAnsi="Arial" w:cs="Arial"/>
        <w:sz w:val="20"/>
        <w:szCs w:val="20"/>
        <w:lang w:val="it-IT"/>
      </w:rPr>
      <w:t>“  D  E  S  D  E     L  A     F  E     E  N  S  E  Ñ  A  N  D  O    A     P  E  N  S  A  R  ”</w:t>
    </w:r>
  </w:p>
  <w:p w14:paraId="4101652C" w14:textId="77777777" w:rsidR="00756EB2" w:rsidRPr="00F00CCB" w:rsidRDefault="00756EB2">
    <w:pPr>
      <w:pStyle w:val="Piedep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3AB0E" w14:textId="77777777" w:rsidR="00830525" w:rsidRDefault="00830525">
      <w:r>
        <w:separator/>
      </w:r>
    </w:p>
  </w:footnote>
  <w:footnote w:type="continuationSeparator" w:id="0">
    <w:p w14:paraId="79F1D3CC" w14:textId="77777777" w:rsidR="00830525" w:rsidRDefault="0083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4D03B" w14:textId="77777777" w:rsidR="00756EB2" w:rsidRPr="00933920" w:rsidRDefault="00FE60A7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0B5E12EE" wp14:editId="07777777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5F5684" wp14:editId="07777777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3175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5F952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</w:t>
                          </w:r>
                          <w:proofErr w:type="gramStart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9908  4202</w:t>
                          </w:r>
                          <w:proofErr w:type="gramEnd"/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11471EFC">
            <v:rect id="Rectangle 2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">
              <v:textbox>
                <w:txbxContent>
                  <w:p w:rsidRPr="00B873D2" w:rsidR="00756EB2" w:rsidP="00756EB2" w:rsidRDefault="00756EB2" w14:paraId="680543F8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881FEA" wp14:editId="07777777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34925" t="29210" r="31750" b="37465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13F315B9">
            <v:line id="Line 9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from="-33.25pt,68.3pt" to="740.75pt,68.3pt" w14:anchorId="53B749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">
              <v:stroke linestyle="thickThin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702C7" wp14:editId="07777777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E96EA7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TALCAHUANO  451 (1828</w:t>
                          </w:r>
                          <w:proofErr w:type="gramStart"/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proofErr w:type="gramEnd"/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mail  </w:t>
                          </w:r>
                          <w:proofErr w:type="spellStart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isagradafamilia</w:t>
                          </w:r>
                          <w:proofErr w:type="spellEnd"/>
                          <w:proofErr w:type="gramEnd"/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08612F82">
            <v:rect id="Rectangle 3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">
              <v:textbox>
                <w:txbxContent>
                  <w:p w:rsidRPr="002E5AE0" w:rsidR="00756EB2" w:rsidP="00756EB2" w:rsidRDefault="00756EB2" w14:paraId="758B76F4" wp14:textId="77777777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Pr="002E5AE0" w:rsidR="009C323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789572">
    <w:abstractNumId w:val="0"/>
  </w:num>
  <w:num w:numId="2" w16cid:durableId="354037884">
    <w:abstractNumId w:val="11"/>
  </w:num>
  <w:num w:numId="3" w16cid:durableId="925580942">
    <w:abstractNumId w:val="10"/>
  </w:num>
  <w:num w:numId="4" w16cid:durableId="2103142446">
    <w:abstractNumId w:val="12"/>
  </w:num>
  <w:num w:numId="5" w16cid:durableId="1770930110">
    <w:abstractNumId w:val="4"/>
  </w:num>
  <w:num w:numId="6" w16cid:durableId="495802837">
    <w:abstractNumId w:val="2"/>
  </w:num>
  <w:num w:numId="7" w16cid:durableId="2102792072">
    <w:abstractNumId w:val="7"/>
  </w:num>
  <w:num w:numId="8" w16cid:durableId="1974868713">
    <w:abstractNumId w:val="8"/>
  </w:num>
  <w:num w:numId="9" w16cid:durableId="16082370">
    <w:abstractNumId w:val="13"/>
  </w:num>
  <w:num w:numId="10" w16cid:durableId="333847744">
    <w:abstractNumId w:val="1"/>
  </w:num>
  <w:num w:numId="11" w16cid:durableId="570240331">
    <w:abstractNumId w:val="9"/>
  </w:num>
  <w:num w:numId="12" w16cid:durableId="1303074190">
    <w:abstractNumId w:val="3"/>
  </w:num>
  <w:num w:numId="13" w16cid:durableId="1670062802">
    <w:abstractNumId w:val="6"/>
  </w:num>
  <w:num w:numId="14" w16cid:durableId="20572709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B03FB"/>
    <w:rsid w:val="002D7A74"/>
    <w:rsid w:val="002E5AE0"/>
    <w:rsid w:val="003011B6"/>
    <w:rsid w:val="00324E20"/>
    <w:rsid w:val="0033086D"/>
    <w:rsid w:val="00332109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D6FBB"/>
    <w:rsid w:val="006E3862"/>
    <w:rsid w:val="006F22B0"/>
    <w:rsid w:val="00704A23"/>
    <w:rsid w:val="00742C22"/>
    <w:rsid w:val="007446AB"/>
    <w:rsid w:val="00756EB2"/>
    <w:rsid w:val="0078231C"/>
    <w:rsid w:val="007D7C88"/>
    <w:rsid w:val="007F4904"/>
    <w:rsid w:val="00830525"/>
    <w:rsid w:val="00864EA1"/>
    <w:rsid w:val="008C2F93"/>
    <w:rsid w:val="008C436F"/>
    <w:rsid w:val="008D1EF0"/>
    <w:rsid w:val="008F3A1F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873D2"/>
    <w:rsid w:val="00BB6524"/>
    <w:rsid w:val="00BD5767"/>
    <w:rsid w:val="00BD5D20"/>
    <w:rsid w:val="00BE1CF4"/>
    <w:rsid w:val="00BF29B4"/>
    <w:rsid w:val="00C0571F"/>
    <w:rsid w:val="00C12C69"/>
    <w:rsid w:val="00C312F0"/>
    <w:rsid w:val="00C3181D"/>
    <w:rsid w:val="00C3476E"/>
    <w:rsid w:val="00C735DB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96306"/>
    <w:rsid w:val="00EB31BC"/>
    <w:rsid w:val="00EC779A"/>
    <w:rsid w:val="00EE5D5E"/>
    <w:rsid w:val="00F00CCB"/>
    <w:rsid w:val="00F0779F"/>
    <w:rsid w:val="00F164C9"/>
    <w:rsid w:val="00F1761B"/>
    <w:rsid w:val="00F4602E"/>
    <w:rsid w:val="00F476D2"/>
    <w:rsid w:val="00F5145B"/>
    <w:rsid w:val="00F57166"/>
    <w:rsid w:val="00F61D17"/>
    <w:rsid w:val="00F8166D"/>
    <w:rsid w:val="00F914B1"/>
    <w:rsid w:val="00FE0AB4"/>
    <w:rsid w:val="00FE2854"/>
    <w:rsid w:val="00FE5F51"/>
    <w:rsid w:val="00FE60A7"/>
    <w:rsid w:val="32653430"/>
    <w:rsid w:val="3B93174B"/>
    <w:rsid w:val="5555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59E333"/>
  <w15:chartTrackingRefBased/>
  <w15:docId w15:val="{AFC36886-44B2-494E-AB82-4537D67A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5859F-7737-460C-805C-DBC598D97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2507</Characters>
  <Application>Microsoft Office Word</Application>
  <DocSecurity>0</DocSecurity>
  <Lines>67</Lines>
  <Paragraphs>29</Paragraphs>
  <ScaleCrop>false</ScaleCrop>
  <Company>Windows uE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hernan rivarola</cp:lastModifiedBy>
  <cp:revision>6</cp:revision>
  <cp:lastPrinted>2022-03-28T18:39:00Z</cp:lastPrinted>
  <dcterms:created xsi:type="dcterms:W3CDTF">2023-06-07T18:43:00Z</dcterms:created>
  <dcterms:modified xsi:type="dcterms:W3CDTF">2026-04-07T21:00:00Z</dcterms:modified>
</cp:coreProperties>
</file>