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:rsidR="005264E6" w:rsidRDefault="005264E6" w:rsidP="005264E6">
      <w:pPr>
        <w:rPr>
          <w:b/>
        </w:rPr>
      </w:pPr>
    </w:p>
    <w:p w:rsidR="00175643" w:rsidRDefault="00175643" w:rsidP="005264E6">
      <w:pPr>
        <w:rPr>
          <w:b/>
          <w:u w:val="single"/>
        </w:rPr>
      </w:pP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</w:t>
      </w:r>
      <w:r w:rsidRPr="00BF3339">
        <w:rPr>
          <w:b/>
        </w:rPr>
        <w:t>:</w:t>
      </w:r>
      <w:r w:rsidR="00BF3339" w:rsidRPr="00BF3339">
        <w:rPr>
          <w:b/>
        </w:rPr>
        <w:t xml:space="preserve"> Prácticas del lenguaje</w:t>
      </w:r>
      <w:r w:rsidR="00BF3339">
        <w:rPr>
          <w:b/>
          <w:u w:val="single"/>
        </w:rPr>
        <w:t xml:space="preserve"> </w:t>
      </w:r>
    </w:p>
    <w:p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BF3339" w:rsidRPr="00BF3339">
        <w:rPr>
          <w:b/>
        </w:rPr>
        <w:t xml:space="preserve"> Cecilia Irupé Castro</w:t>
      </w:r>
    </w:p>
    <w:p w:rsidR="005264E6" w:rsidRDefault="005264E6" w:rsidP="005264E6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 w:rsidR="00536F1C">
        <w:rPr>
          <w:b/>
        </w:rPr>
        <w:tab/>
        <w:t xml:space="preserve"> 2°B</w:t>
      </w:r>
      <w:r>
        <w:rPr>
          <w:b/>
        </w:rPr>
        <w:tab/>
        <w:t xml:space="preserve">                                                </w:t>
      </w:r>
      <w:r w:rsidRPr="005264E6">
        <w:rPr>
          <w:b/>
          <w:u w:val="single"/>
        </w:rPr>
        <w:t>CICLO LECTIVO:</w:t>
      </w:r>
      <w:r w:rsidR="00BF3339">
        <w:rPr>
          <w:b/>
          <w:u w:val="single"/>
        </w:rPr>
        <w:t xml:space="preserve"> 202</w:t>
      </w:r>
      <w:r w:rsidR="003A79EB">
        <w:rPr>
          <w:b/>
          <w:u w:val="single"/>
        </w:rPr>
        <w:t>6</w:t>
      </w:r>
    </w:p>
    <w:p w:rsidR="005264E6" w:rsidRDefault="005264E6" w:rsidP="005264E6">
      <w:pPr>
        <w:rPr>
          <w:b/>
        </w:rPr>
      </w:pPr>
    </w:p>
    <w:p w:rsidR="005264E6" w:rsidRPr="005264E6" w:rsidRDefault="005264E6" w:rsidP="007958B3">
      <w:pPr>
        <w:ind w:left="-284" w:firstLine="284"/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:rsidR="00536F1C" w:rsidRPr="00536F1C" w:rsidRDefault="00536F1C" w:rsidP="005663BC">
      <w:pPr>
        <w:jc w:val="both"/>
        <w:rPr>
          <w:lang w:val="es-ES"/>
        </w:rPr>
      </w:pPr>
      <w:r>
        <w:rPr>
          <w:lang w:val="es-ES"/>
        </w:rPr>
        <w:t>En 2</w:t>
      </w:r>
      <w:r w:rsidR="007958B3">
        <w:rPr>
          <w:lang w:val="es-ES"/>
        </w:rPr>
        <w:t xml:space="preserve">° año se propone una </w:t>
      </w:r>
      <w:r w:rsidR="003A79EB">
        <w:rPr>
          <w:lang w:val="es-ES"/>
        </w:rPr>
        <w:t>profundizar en los contenidos vistos durante 1°año. Además brindarle a</w:t>
      </w:r>
      <w:r w:rsidR="007958B3">
        <w:rPr>
          <w:lang w:val="es-ES"/>
        </w:rPr>
        <w:t xml:space="preserve"> los alumnos/as </w:t>
      </w:r>
      <w:r w:rsidR="003A79EB">
        <w:rPr>
          <w:lang w:val="es-ES"/>
        </w:rPr>
        <w:t xml:space="preserve"> mayor autonomía </w:t>
      </w:r>
      <w:r w:rsidR="007958B3">
        <w:rPr>
          <w:lang w:val="es-ES"/>
        </w:rPr>
        <w:t>en la búsqueda, selección y organización de la información y en la construcción de recorridos propios de lectura y producción de textos; una especificidad en las propuestas de lectura y de producción (oral y escrita) de explicaciones (recursos gramaticales, propósitos de los textos, ámbitos de circulación y destinatarios), y mayor sistematización de los recursos utilizando e incorporación de metalenguaje del área para reflexionar sobre el lenguaje.</w:t>
      </w:r>
    </w:p>
    <w:p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:rsidR="007958B3" w:rsidRDefault="007958B3" w:rsidP="007958B3">
      <w:pPr>
        <w:spacing w:after="0" w:line="240" w:lineRule="auto"/>
        <w:jc w:val="both"/>
      </w:pPr>
      <w:r>
        <w:t xml:space="preserve">-Aprobar las diversas instancias de evaluación. </w:t>
      </w:r>
    </w:p>
    <w:p w:rsidR="007958B3" w:rsidRDefault="007958B3" w:rsidP="007958B3">
      <w:pPr>
        <w:spacing w:after="0" w:line="240" w:lineRule="auto"/>
        <w:jc w:val="both"/>
      </w:pPr>
      <w:r>
        <w:t>-Cumplir y mantener las pautas de convivencia escolar.</w:t>
      </w:r>
    </w:p>
    <w:p w:rsidR="007958B3" w:rsidRDefault="007958B3" w:rsidP="007958B3">
      <w:pPr>
        <w:spacing w:after="0" w:line="240" w:lineRule="auto"/>
        <w:jc w:val="both"/>
      </w:pPr>
      <w:r>
        <w:t xml:space="preserve">-Entregar en tiempo y forma los trabajos que se requieran. </w:t>
      </w:r>
    </w:p>
    <w:p w:rsidR="007958B3" w:rsidRDefault="007958B3" w:rsidP="007958B3">
      <w:pPr>
        <w:spacing w:after="0" w:line="240" w:lineRule="auto"/>
        <w:jc w:val="both"/>
      </w:pPr>
      <w:r>
        <w:t xml:space="preserve">-Utilizar de manera pertinente de la terminología de la materia. </w:t>
      </w:r>
    </w:p>
    <w:p w:rsidR="007958B3" w:rsidRDefault="007958B3" w:rsidP="007958B3">
      <w:pPr>
        <w:spacing w:after="0" w:line="240" w:lineRule="auto"/>
        <w:jc w:val="both"/>
      </w:pPr>
      <w:r>
        <w:t xml:space="preserve">-Leer críticamente los textos propuestos, evitando caer en la reproducción mimética. </w:t>
      </w:r>
    </w:p>
    <w:p w:rsidR="005264E6" w:rsidRDefault="007958B3" w:rsidP="007958B3">
      <w:pPr>
        <w:tabs>
          <w:tab w:val="left" w:pos="1580"/>
        </w:tabs>
        <w:jc w:val="both"/>
        <w:rPr>
          <w:b/>
        </w:rPr>
      </w:pPr>
      <w:r>
        <w:t>-Actitudes relacionadas con sus pares y con la docente: respeto al otro, solidaridad y valoración de otros puntos de vista.</w:t>
      </w:r>
      <w:r w:rsidR="005264E6">
        <w:rPr>
          <w:b/>
        </w:rPr>
        <w:tab/>
      </w:r>
    </w:p>
    <w:p w:rsidR="00BF3339" w:rsidRPr="007958B3" w:rsidRDefault="005264E6" w:rsidP="00BF3339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:rsidR="00262418" w:rsidRPr="00262418" w:rsidRDefault="008E4088" w:rsidP="00262418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UNIDAD</w:t>
      </w:r>
      <w:r w:rsidR="00536F1C" w:rsidRPr="00536F1C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 I-</w:t>
      </w:r>
      <w:r w:rsidR="00536F1C" w:rsidRPr="008E4088">
        <w:rPr>
          <w:rFonts w:asciiTheme="minorHAnsi" w:hAnsiTheme="minorHAnsi"/>
          <w:sz w:val="22"/>
          <w:szCs w:val="22"/>
          <w:lang w:val="es-ES" w:eastAsia="es-AR"/>
        </w:rPr>
        <w:t>Género narrativo</w:t>
      </w:r>
      <w:r w:rsidR="002F4871">
        <w:rPr>
          <w:rFonts w:asciiTheme="minorHAnsi" w:hAnsiTheme="minorHAnsi"/>
          <w:sz w:val="22"/>
          <w:szCs w:val="22"/>
          <w:lang w:val="es-ES" w:eastAsia="es-AR"/>
        </w:rPr>
        <w:t xml:space="preserve">. </w:t>
      </w:r>
      <w:r w:rsidR="00262418">
        <w:rPr>
          <w:rFonts w:asciiTheme="minorHAnsi" w:hAnsiTheme="minorHAnsi"/>
          <w:sz w:val="22"/>
          <w:szCs w:val="22"/>
          <w:lang w:val="es-ES" w:eastAsia="es-AR"/>
        </w:rPr>
        <w:t xml:space="preserve">El relato </w:t>
      </w:r>
      <w:r w:rsidR="00262418" w:rsidRPr="008E4088">
        <w:rPr>
          <w:rFonts w:asciiTheme="minorHAnsi" w:hAnsiTheme="minorHAnsi"/>
          <w:sz w:val="22"/>
          <w:szCs w:val="22"/>
          <w:lang w:val="es-ES" w:eastAsia="es-AR"/>
        </w:rPr>
        <w:t>policial.</w:t>
      </w:r>
      <w:r w:rsidR="00262418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 </w:t>
      </w:r>
    </w:p>
    <w:p w:rsidR="00262418" w:rsidRDefault="00262418" w:rsidP="00262418">
      <w:pPr>
        <w:spacing w:after="0" w:line="240" w:lineRule="auto"/>
        <w:rPr>
          <w:bCs/>
        </w:rPr>
      </w:pPr>
      <w:r w:rsidRPr="00702022">
        <w:rPr>
          <w:bCs/>
          <w:i/>
        </w:rPr>
        <w:t>Tres portugueses bajo un paraguas sin contar el muerto</w:t>
      </w:r>
      <w:r>
        <w:rPr>
          <w:bCs/>
        </w:rPr>
        <w:t xml:space="preserve">. Rodolfo Walsh. </w:t>
      </w:r>
    </w:p>
    <w:p w:rsidR="00262418" w:rsidRDefault="00262418" w:rsidP="008E4088">
      <w:pPr>
        <w:spacing w:after="0" w:line="240" w:lineRule="auto"/>
        <w:rPr>
          <w:bCs/>
        </w:rPr>
      </w:pPr>
      <w:r>
        <w:rPr>
          <w:bCs/>
        </w:rPr>
        <w:t xml:space="preserve">Cuentos de Arthur Conan Doyle. </w:t>
      </w:r>
    </w:p>
    <w:p w:rsidR="0063006C" w:rsidRPr="00262418" w:rsidRDefault="0063006C" w:rsidP="008E4088">
      <w:pPr>
        <w:spacing w:after="0" w:line="240" w:lineRule="auto"/>
        <w:rPr>
          <w:bCs/>
        </w:rPr>
      </w:pPr>
      <w:r w:rsidRPr="00702022">
        <w:rPr>
          <w:bCs/>
          <w:i/>
        </w:rPr>
        <w:t>Un crimen casi perfecto.</w:t>
      </w:r>
      <w:r>
        <w:rPr>
          <w:bCs/>
        </w:rPr>
        <w:t xml:space="preserve"> Roberto Arlt. </w:t>
      </w:r>
    </w:p>
    <w:p w:rsidR="008E4088" w:rsidRDefault="008E4088" w:rsidP="008E4088">
      <w:pPr>
        <w:pStyle w:val="04-TXTCENTRAL"/>
        <w:spacing w:line="240" w:lineRule="auto"/>
        <w:rPr>
          <w:rFonts w:asciiTheme="minorHAnsi" w:hAnsiTheme="minorHAnsi" w:cstheme="minorHAnsi"/>
          <w:bCs/>
          <w:i/>
        </w:rPr>
      </w:pPr>
    </w:p>
    <w:p w:rsidR="00262418" w:rsidRPr="00F840A1" w:rsidRDefault="00262418" w:rsidP="00262418">
      <w:pPr>
        <w:pStyle w:val="Prrafodelista"/>
        <w:numPr>
          <w:ilvl w:val="0"/>
          <w:numId w:val="22"/>
        </w:numPr>
        <w:spacing w:after="0" w:line="240" w:lineRule="auto"/>
        <w:rPr>
          <w:bCs/>
          <w:u w:val="single"/>
        </w:rPr>
      </w:pPr>
      <w:r w:rsidRPr="00813714">
        <w:rPr>
          <w:bCs/>
        </w:rPr>
        <w:t xml:space="preserve">El cuento policial. Características. Los personajes. El narrador del policial. El cuento policial clásico y el policial negro. </w:t>
      </w:r>
    </w:p>
    <w:p w:rsidR="00F840A1" w:rsidRPr="00262418" w:rsidRDefault="00F840A1" w:rsidP="00262418">
      <w:pPr>
        <w:pStyle w:val="Prrafodelista"/>
        <w:numPr>
          <w:ilvl w:val="0"/>
          <w:numId w:val="22"/>
        </w:numPr>
        <w:spacing w:after="0" w:line="240" w:lineRule="auto"/>
        <w:rPr>
          <w:bCs/>
          <w:u w:val="single"/>
        </w:rPr>
      </w:pPr>
      <w:r>
        <w:rPr>
          <w:bCs/>
        </w:rPr>
        <w:t xml:space="preserve">El cuento popular. La estructura y marca de la narración. Los personajes y sus funciones. El microrrelato. </w:t>
      </w:r>
    </w:p>
    <w:p w:rsidR="00951002" w:rsidRDefault="00951002" w:rsidP="00951002">
      <w:pPr>
        <w:pStyle w:val="Prrafodelista"/>
        <w:numPr>
          <w:ilvl w:val="0"/>
          <w:numId w:val="22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La comunicación. El esquema de la comunicación. Las funciones del lenguaje. Variedades de la lengua. Los registros. </w:t>
      </w:r>
    </w:p>
    <w:p w:rsidR="00951002" w:rsidRPr="009B2231" w:rsidRDefault="00951002" w:rsidP="00951002">
      <w:pPr>
        <w:pStyle w:val="04-TXTCENTRAL"/>
        <w:numPr>
          <w:ilvl w:val="0"/>
          <w:numId w:val="22"/>
        </w:numPr>
        <w:spacing w:line="240" w:lineRule="auto"/>
        <w:rPr>
          <w:rFonts w:asciiTheme="minorHAnsi" w:hAnsiTheme="minorHAnsi" w:cstheme="minorHAnsi"/>
          <w:bCs/>
        </w:rPr>
      </w:pPr>
      <w:r w:rsidRPr="00951002">
        <w:rPr>
          <w:rFonts w:asciiTheme="minorHAnsi" w:hAnsiTheme="minorHAnsi" w:cstheme="minorHAnsi"/>
        </w:rPr>
        <w:t>Formación de palabras. Las partes de las palabras. Familia de palabras. Afijos derivativos y flexivos</w:t>
      </w:r>
      <w:r w:rsidRPr="00951002">
        <w:rPr>
          <w:rFonts w:cs="Calibri"/>
        </w:rPr>
        <w:t>.</w:t>
      </w:r>
    </w:p>
    <w:p w:rsidR="009B2231" w:rsidRPr="009B2231" w:rsidRDefault="009B2231" w:rsidP="009B2231">
      <w:pPr>
        <w:pStyle w:val="Prrafodelista"/>
        <w:numPr>
          <w:ilvl w:val="0"/>
          <w:numId w:val="22"/>
        </w:numPr>
        <w:spacing w:after="0" w:line="240" w:lineRule="auto"/>
        <w:rPr>
          <w:bCs/>
        </w:rPr>
      </w:pPr>
      <w:r>
        <w:rPr>
          <w:bCs/>
        </w:rPr>
        <w:t xml:space="preserve">Clase de palabras. </w:t>
      </w:r>
      <w:r>
        <w:rPr>
          <w:rFonts w:cs="Calibri"/>
        </w:rPr>
        <w:t>Las palabras y las construcciones.</w:t>
      </w:r>
    </w:p>
    <w:p w:rsidR="00951002" w:rsidRPr="00951002" w:rsidRDefault="00951002" w:rsidP="00951002">
      <w:pPr>
        <w:pStyle w:val="Prrafodelista"/>
        <w:numPr>
          <w:ilvl w:val="0"/>
          <w:numId w:val="22"/>
        </w:numPr>
        <w:spacing w:after="0" w:line="240" w:lineRule="auto"/>
        <w:rPr>
          <w:rFonts w:cs="Calibri"/>
        </w:rPr>
      </w:pPr>
      <w:r w:rsidRPr="00951002">
        <w:rPr>
          <w:bCs/>
        </w:rPr>
        <w:t>Niveles</w:t>
      </w:r>
      <w:r>
        <w:rPr>
          <w:bCs/>
        </w:rPr>
        <w:t xml:space="preserve"> de gramática: Los sustantivos y la construcción sustantiva. Clasificación. </w:t>
      </w:r>
    </w:p>
    <w:p w:rsidR="00526B55" w:rsidRPr="00526B55" w:rsidRDefault="00951002" w:rsidP="00526B55">
      <w:pPr>
        <w:pStyle w:val="Prrafodelista"/>
        <w:numPr>
          <w:ilvl w:val="0"/>
          <w:numId w:val="22"/>
        </w:numPr>
        <w:spacing w:after="0" w:line="240" w:lineRule="auto"/>
        <w:rPr>
          <w:rFonts w:cs="Calibri"/>
        </w:rPr>
      </w:pPr>
      <w:r w:rsidRPr="00951002">
        <w:rPr>
          <w:bCs/>
        </w:rPr>
        <w:t>Los adjetivos. Fo</w:t>
      </w:r>
      <w:r w:rsidR="00C16A04">
        <w:rPr>
          <w:bCs/>
        </w:rPr>
        <w:t>rmación de adjetivos. C</w:t>
      </w:r>
      <w:r w:rsidRPr="00951002">
        <w:rPr>
          <w:bCs/>
        </w:rPr>
        <w:t xml:space="preserve">lasificación. La construcción sustantiva y adjetiva. </w:t>
      </w:r>
    </w:p>
    <w:p w:rsidR="00951002" w:rsidRPr="002F4871" w:rsidRDefault="00951002" w:rsidP="00951002">
      <w:pPr>
        <w:pStyle w:val="Prrafodelista"/>
        <w:numPr>
          <w:ilvl w:val="0"/>
          <w:numId w:val="22"/>
        </w:numPr>
        <w:spacing w:after="0" w:line="240" w:lineRule="auto"/>
        <w:rPr>
          <w:rFonts w:cs="Calibri"/>
        </w:rPr>
      </w:pPr>
      <w:r>
        <w:rPr>
          <w:bCs/>
        </w:rPr>
        <w:t xml:space="preserve">Ortografía: </w:t>
      </w:r>
      <w:r w:rsidR="00C16A04">
        <w:rPr>
          <w:bCs/>
        </w:rPr>
        <w:t>A</w:t>
      </w:r>
      <w:r>
        <w:rPr>
          <w:bCs/>
        </w:rPr>
        <w:t xml:space="preserve">centuación </w:t>
      </w:r>
      <w:r w:rsidR="00C16A04">
        <w:rPr>
          <w:bCs/>
        </w:rPr>
        <w:t>y T</w:t>
      </w:r>
      <w:r>
        <w:rPr>
          <w:bCs/>
        </w:rPr>
        <w:t xml:space="preserve">ildación. </w:t>
      </w:r>
      <w:r w:rsidR="00894593">
        <w:rPr>
          <w:bCs/>
        </w:rPr>
        <w:t xml:space="preserve">Tilde diacrítica. </w:t>
      </w:r>
    </w:p>
    <w:p w:rsidR="00C16A04" w:rsidRDefault="00C16A04" w:rsidP="002F4871">
      <w:pPr>
        <w:spacing w:after="0" w:line="240" w:lineRule="auto"/>
        <w:rPr>
          <w:rFonts w:cs="Calibri"/>
        </w:rPr>
      </w:pPr>
    </w:p>
    <w:p w:rsidR="00262418" w:rsidRDefault="002F4871" w:rsidP="00262418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UNIDAD II- </w:t>
      </w:r>
      <w:r w:rsidR="00262418">
        <w:rPr>
          <w:rFonts w:asciiTheme="minorHAnsi" w:hAnsiTheme="minorHAnsi"/>
          <w:sz w:val="22"/>
          <w:szCs w:val="22"/>
          <w:lang w:val="es-ES" w:eastAsia="es-AR"/>
        </w:rPr>
        <w:t xml:space="preserve">La novela. </w:t>
      </w:r>
    </w:p>
    <w:p w:rsidR="00262418" w:rsidRDefault="00262418" w:rsidP="00262418">
      <w:pPr>
        <w:spacing w:after="0" w:line="240" w:lineRule="auto"/>
        <w:rPr>
          <w:bCs/>
          <w:lang w:val="es-ES"/>
        </w:rPr>
      </w:pPr>
      <w:r>
        <w:rPr>
          <w:bCs/>
          <w:i/>
          <w:lang w:val="es-ES"/>
        </w:rPr>
        <w:t xml:space="preserve">Mi planta naranja-lima. </w:t>
      </w:r>
      <w:r>
        <w:rPr>
          <w:bCs/>
          <w:lang w:val="es-ES"/>
        </w:rPr>
        <w:t xml:space="preserve">José Mauro de Vasconcelos. </w:t>
      </w:r>
    </w:p>
    <w:p w:rsidR="00262418" w:rsidRDefault="00262418" w:rsidP="002F4871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</w:p>
    <w:p w:rsidR="00262418" w:rsidRDefault="00262418" w:rsidP="00262418">
      <w:pPr>
        <w:pStyle w:val="Prrafodelista"/>
        <w:numPr>
          <w:ilvl w:val="0"/>
          <w:numId w:val="22"/>
        </w:numPr>
        <w:spacing w:after="0" w:line="240" w:lineRule="auto"/>
        <w:rPr>
          <w:bCs/>
        </w:rPr>
      </w:pPr>
      <w:r>
        <w:rPr>
          <w:bCs/>
        </w:rPr>
        <w:t xml:space="preserve">La novela. Las tramas textuales. Los subgéneros de la novela. La novela juvenil. Características de la novela juvenil. </w:t>
      </w:r>
    </w:p>
    <w:p w:rsidR="002F4871" w:rsidRPr="009B2231" w:rsidRDefault="00262418" w:rsidP="002F4871">
      <w:pPr>
        <w:pStyle w:val="Prrafodelista"/>
        <w:numPr>
          <w:ilvl w:val="0"/>
          <w:numId w:val="22"/>
        </w:numPr>
        <w:spacing w:after="0" w:line="240" w:lineRule="auto"/>
        <w:rPr>
          <w:bCs/>
        </w:rPr>
      </w:pPr>
      <w:r>
        <w:rPr>
          <w:rFonts w:asciiTheme="minorHAnsi" w:hAnsiTheme="minorHAnsi"/>
          <w:lang w:val="es-ES" w:eastAsia="es-AR"/>
        </w:rPr>
        <w:t xml:space="preserve">El cuento realista. </w:t>
      </w:r>
      <w:r w:rsidRPr="002F4871">
        <w:rPr>
          <w:bCs/>
        </w:rPr>
        <w:t xml:space="preserve">Veracidad y verosimilitud. El narrador y el punto de vista. </w:t>
      </w:r>
    </w:p>
    <w:p w:rsidR="004A0A8D" w:rsidRPr="0035364E" w:rsidRDefault="004A0A8D" w:rsidP="00491912">
      <w:pPr>
        <w:pStyle w:val="Prrafodelista"/>
        <w:numPr>
          <w:ilvl w:val="0"/>
          <w:numId w:val="25"/>
        </w:numPr>
        <w:spacing w:after="0" w:line="240" w:lineRule="auto"/>
        <w:rPr>
          <w:rFonts w:cs="Calibri"/>
        </w:rPr>
      </w:pPr>
      <w:r>
        <w:rPr>
          <w:bCs/>
        </w:rPr>
        <w:t xml:space="preserve">Los textos expositivos-descriptivos. Recursos del lenguaje informativo. </w:t>
      </w:r>
    </w:p>
    <w:p w:rsidR="0035364E" w:rsidRPr="003A79EB" w:rsidRDefault="0035364E" w:rsidP="0035364E">
      <w:pPr>
        <w:pStyle w:val="Prrafodelista"/>
        <w:numPr>
          <w:ilvl w:val="0"/>
          <w:numId w:val="25"/>
        </w:numPr>
        <w:spacing w:after="0" w:line="240" w:lineRule="auto"/>
        <w:rPr>
          <w:bCs/>
          <w:u w:val="single"/>
        </w:rPr>
      </w:pPr>
      <w:r w:rsidRPr="00813714">
        <w:rPr>
          <w:rFonts w:asciiTheme="minorHAnsi" w:hAnsiTheme="minorHAnsi"/>
          <w:lang w:val="es-ES" w:eastAsia="es-AR"/>
        </w:rPr>
        <w:t xml:space="preserve">El adverbio y la construcción adverbial. </w:t>
      </w:r>
    </w:p>
    <w:p w:rsidR="003A79EB" w:rsidRDefault="003A79EB" w:rsidP="003A79EB">
      <w:pPr>
        <w:spacing w:after="0" w:line="240" w:lineRule="auto"/>
        <w:rPr>
          <w:bCs/>
          <w:u w:val="single"/>
        </w:rPr>
      </w:pPr>
    </w:p>
    <w:p w:rsidR="003A79EB" w:rsidRDefault="003A79EB" w:rsidP="003A79EB">
      <w:pPr>
        <w:spacing w:after="0" w:line="240" w:lineRule="auto"/>
        <w:rPr>
          <w:bCs/>
          <w:u w:val="single"/>
        </w:rPr>
      </w:pPr>
    </w:p>
    <w:p w:rsidR="003A79EB" w:rsidRDefault="003A79EB" w:rsidP="003A79EB">
      <w:pPr>
        <w:spacing w:after="0" w:line="240" w:lineRule="auto"/>
        <w:rPr>
          <w:bCs/>
          <w:u w:val="single"/>
        </w:rPr>
      </w:pPr>
    </w:p>
    <w:p w:rsidR="003A79EB" w:rsidRPr="003A79EB" w:rsidRDefault="003A79EB" w:rsidP="003A79EB">
      <w:pPr>
        <w:spacing w:after="0" w:line="240" w:lineRule="auto"/>
        <w:rPr>
          <w:bCs/>
          <w:u w:val="single"/>
        </w:rPr>
      </w:pPr>
    </w:p>
    <w:p w:rsidR="00526B55" w:rsidRPr="003A79EB" w:rsidRDefault="00491912" w:rsidP="003A79EB">
      <w:pPr>
        <w:pStyle w:val="Prrafodelista"/>
        <w:numPr>
          <w:ilvl w:val="0"/>
          <w:numId w:val="21"/>
        </w:numPr>
        <w:spacing w:after="0" w:line="240" w:lineRule="auto"/>
        <w:rPr>
          <w:bCs/>
        </w:rPr>
      </w:pPr>
      <w:r>
        <w:rPr>
          <w:bCs/>
        </w:rPr>
        <w:t xml:space="preserve">Las palabras en los textos. Relaciones de significado. El campo semántico. </w:t>
      </w:r>
    </w:p>
    <w:p w:rsidR="004A0A8D" w:rsidRDefault="004A0A8D" w:rsidP="00491912">
      <w:pPr>
        <w:pStyle w:val="Prrafodelista"/>
        <w:numPr>
          <w:ilvl w:val="0"/>
          <w:numId w:val="21"/>
        </w:numPr>
        <w:spacing w:after="0" w:line="240" w:lineRule="auto"/>
        <w:rPr>
          <w:bCs/>
        </w:rPr>
      </w:pPr>
      <w:r>
        <w:rPr>
          <w:bCs/>
        </w:rPr>
        <w:t xml:space="preserve">Técnicas de estudio. La ficha de conceptos. </w:t>
      </w:r>
    </w:p>
    <w:p w:rsidR="00813714" w:rsidRPr="00813714" w:rsidRDefault="00491912" w:rsidP="00813714">
      <w:pPr>
        <w:pStyle w:val="Prrafodelista"/>
        <w:numPr>
          <w:ilvl w:val="0"/>
          <w:numId w:val="21"/>
        </w:numPr>
        <w:spacing w:after="0" w:line="240" w:lineRule="auto"/>
        <w:rPr>
          <w:bCs/>
          <w:u w:val="single"/>
        </w:rPr>
      </w:pPr>
      <w:r>
        <w:rPr>
          <w:bCs/>
        </w:rPr>
        <w:t xml:space="preserve">Ortografía: Puntuación. </w:t>
      </w:r>
      <w:r w:rsidR="00894593">
        <w:rPr>
          <w:bCs/>
        </w:rPr>
        <w:t xml:space="preserve">Uso de la coma. </w:t>
      </w:r>
    </w:p>
    <w:p w:rsidR="00813714" w:rsidRDefault="00813714" w:rsidP="00813714">
      <w:pPr>
        <w:spacing w:after="0" w:line="240" w:lineRule="auto"/>
        <w:rPr>
          <w:bCs/>
          <w:u w:val="single"/>
        </w:rPr>
      </w:pPr>
    </w:p>
    <w:p w:rsidR="00597BBA" w:rsidRDefault="00597BBA" w:rsidP="00813714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</w:p>
    <w:p w:rsidR="00262418" w:rsidRPr="00262418" w:rsidRDefault="00813714" w:rsidP="00262418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UNIDAD III</w:t>
      </w:r>
      <w:r w:rsidRPr="002A1BC5">
        <w:rPr>
          <w:rFonts w:asciiTheme="minorHAnsi" w:hAnsiTheme="minorHAnsi"/>
          <w:b/>
          <w:sz w:val="22"/>
          <w:szCs w:val="22"/>
          <w:lang w:val="es-ES" w:eastAsia="es-AR"/>
        </w:rPr>
        <w:t xml:space="preserve">. </w:t>
      </w:r>
      <w:r w:rsidR="00262418" w:rsidRPr="002F4871">
        <w:rPr>
          <w:rFonts w:asciiTheme="minorHAnsi" w:hAnsiTheme="minorHAnsi"/>
          <w:sz w:val="22"/>
          <w:szCs w:val="22"/>
          <w:lang w:val="es-ES" w:eastAsia="es-AR"/>
        </w:rPr>
        <w:t>Género narrativo.</w:t>
      </w:r>
      <w:r w:rsidR="00262418">
        <w:rPr>
          <w:rFonts w:asciiTheme="minorHAnsi" w:hAnsiTheme="minorHAnsi"/>
          <w:sz w:val="22"/>
          <w:szCs w:val="22"/>
          <w:lang w:val="es-ES" w:eastAsia="es-AR"/>
        </w:rPr>
        <w:t xml:space="preserve"> El cuento. </w:t>
      </w:r>
    </w:p>
    <w:p w:rsidR="00262418" w:rsidRPr="00C16A04" w:rsidRDefault="00262418" w:rsidP="00262418">
      <w:pPr>
        <w:spacing w:after="0" w:line="240" w:lineRule="auto"/>
        <w:rPr>
          <w:bCs/>
        </w:rPr>
      </w:pPr>
      <w:r w:rsidRPr="00D74572">
        <w:rPr>
          <w:bCs/>
          <w:i/>
        </w:rPr>
        <w:t>Crónicas marcianas</w:t>
      </w:r>
      <w:r w:rsidRPr="00D74572">
        <w:rPr>
          <w:bCs/>
        </w:rPr>
        <w:t xml:space="preserve">. </w:t>
      </w:r>
      <w:proofErr w:type="spellStart"/>
      <w:r w:rsidRPr="00D74572">
        <w:rPr>
          <w:bCs/>
        </w:rPr>
        <w:t>Ray</w:t>
      </w:r>
      <w:proofErr w:type="spellEnd"/>
      <w:r w:rsidRPr="00D74572">
        <w:rPr>
          <w:bCs/>
        </w:rPr>
        <w:t xml:space="preserve"> </w:t>
      </w:r>
      <w:proofErr w:type="spellStart"/>
      <w:r w:rsidRPr="00D74572">
        <w:rPr>
          <w:bCs/>
        </w:rPr>
        <w:t>Bradbury</w:t>
      </w:r>
      <w:proofErr w:type="spellEnd"/>
      <w:r>
        <w:rPr>
          <w:bCs/>
        </w:rPr>
        <w:t xml:space="preserve">. (Selección) </w:t>
      </w:r>
    </w:p>
    <w:p w:rsidR="00262418" w:rsidRPr="009B2231" w:rsidRDefault="00262418" w:rsidP="000931F2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lang w:val="es-ES" w:eastAsia="es-AR"/>
        </w:rPr>
      </w:pPr>
    </w:p>
    <w:p w:rsidR="00262418" w:rsidRPr="009B2231" w:rsidRDefault="00262418" w:rsidP="00262418">
      <w:pPr>
        <w:pStyle w:val="04-TXTCENTRAL"/>
        <w:numPr>
          <w:ilvl w:val="0"/>
          <w:numId w:val="25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 w:rsidRPr="009B2231">
        <w:rPr>
          <w:rFonts w:asciiTheme="minorHAnsi" w:hAnsiTheme="minorHAnsi"/>
          <w:bCs/>
          <w:sz w:val="22"/>
          <w:szCs w:val="22"/>
        </w:rPr>
        <w:t>La estructura y el marco de la narración. Los personajes y sus funciones</w:t>
      </w:r>
    </w:p>
    <w:p w:rsidR="00262418" w:rsidRPr="005F4614" w:rsidRDefault="00262418" w:rsidP="00262418">
      <w:pPr>
        <w:pStyle w:val="04-TXTCENTRAL"/>
        <w:numPr>
          <w:ilvl w:val="0"/>
          <w:numId w:val="25"/>
        </w:numPr>
        <w:spacing w:line="240" w:lineRule="auto"/>
        <w:rPr>
          <w:rFonts w:asciiTheme="minorHAnsi" w:hAnsiTheme="minorHAnsi" w:cstheme="minorHAnsi"/>
          <w:sz w:val="22"/>
          <w:szCs w:val="22"/>
          <w:lang w:val="es-ES" w:eastAsia="es-AR"/>
        </w:rPr>
      </w:pPr>
      <w:r w:rsidRPr="009B2231">
        <w:rPr>
          <w:rFonts w:asciiTheme="minorHAnsi" w:hAnsiTheme="minorHAnsi"/>
          <w:sz w:val="22"/>
          <w:szCs w:val="22"/>
          <w:lang w:val="es-ES" w:eastAsia="es-AR"/>
        </w:rPr>
        <w:t xml:space="preserve">El </w:t>
      </w:r>
      <w:r w:rsidRPr="009B2231">
        <w:rPr>
          <w:rFonts w:asciiTheme="minorHAnsi" w:hAnsiTheme="minorHAnsi" w:cstheme="minorHAnsi"/>
          <w:sz w:val="22"/>
          <w:szCs w:val="22"/>
          <w:lang w:val="es-ES" w:eastAsia="es-AR"/>
        </w:rPr>
        <w:t xml:space="preserve">cuento de ciencia ficción. </w:t>
      </w:r>
      <w:r w:rsidRPr="009B2231">
        <w:rPr>
          <w:rFonts w:asciiTheme="minorHAnsi" w:hAnsiTheme="minorHAnsi" w:cstheme="minorHAnsi"/>
          <w:bCs/>
          <w:sz w:val="22"/>
          <w:szCs w:val="22"/>
        </w:rPr>
        <w:t xml:space="preserve">Características y tipos de ciencia-ficción. </w:t>
      </w:r>
      <w:r w:rsidR="006B42D1">
        <w:rPr>
          <w:rFonts w:asciiTheme="minorHAnsi" w:hAnsiTheme="minorHAnsi" w:cstheme="minorHAnsi"/>
          <w:bCs/>
          <w:sz w:val="22"/>
          <w:szCs w:val="22"/>
        </w:rPr>
        <w:t xml:space="preserve">La descripción literaria. </w:t>
      </w:r>
    </w:p>
    <w:p w:rsidR="005F4614" w:rsidRPr="005F4614" w:rsidRDefault="005F4614" w:rsidP="005F4614">
      <w:pPr>
        <w:pStyle w:val="04-TXTCENTRAL"/>
        <w:numPr>
          <w:ilvl w:val="0"/>
          <w:numId w:val="25"/>
        </w:numPr>
        <w:spacing w:line="240" w:lineRule="auto"/>
        <w:rPr>
          <w:rFonts w:asciiTheme="minorHAnsi" w:hAnsiTheme="minorHAnsi" w:cs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La reseña. Características. </w:t>
      </w:r>
      <w:r w:rsidRPr="00C16A04">
        <w:rPr>
          <w:rFonts w:asciiTheme="minorHAnsi" w:hAnsiTheme="minorHAnsi"/>
          <w:bCs/>
          <w:sz w:val="22"/>
          <w:szCs w:val="22"/>
        </w:rPr>
        <w:t>Estructura</w:t>
      </w:r>
      <w:r>
        <w:rPr>
          <w:rFonts w:asciiTheme="minorHAnsi" w:hAnsiTheme="minorHAnsi"/>
          <w:bCs/>
          <w:sz w:val="22"/>
          <w:szCs w:val="22"/>
        </w:rPr>
        <w:t>.</w:t>
      </w:r>
    </w:p>
    <w:p w:rsidR="002A1F94" w:rsidRPr="000938A2" w:rsidRDefault="002A1F94" w:rsidP="002A1F94">
      <w:pPr>
        <w:pStyle w:val="04-TXTCENTRAL"/>
        <w:numPr>
          <w:ilvl w:val="0"/>
          <w:numId w:val="25"/>
        </w:numPr>
        <w:spacing w:line="240" w:lineRule="auto"/>
        <w:rPr>
          <w:rFonts w:asciiTheme="minorHAnsi" w:hAnsiTheme="minorHAnsi" w:cstheme="minorHAnsi"/>
          <w:sz w:val="22"/>
          <w:szCs w:val="22"/>
          <w:lang w:val="es-ES" w:eastAsia="es-AR"/>
        </w:rPr>
      </w:pPr>
      <w:r w:rsidRPr="009B2231">
        <w:rPr>
          <w:rFonts w:asciiTheme="minorHAnsi" w:hAnsiTheme="minorHAnsi" w:cstheme="minorHAnsi"/>
          <w:bCs/>
          <w:sz w:val="22"/>
          <w:szCs w:val="22"/>
        </w:rPr>
        <w:t>El verbo. La forma de los verbos. Regularidad en las formas verbales. Los verbos irregulares. Las categorías gramaticales del verbo. La persona y el número. El tiempo. El modo. El aspecto. La voz.</w:t>
      </w:r>
    </w:p>
    <w:p w:rsidR="000938A2" w:rsidRPr="000938A2" w:rsidRDefault="000938A2" w:rsidP="000938A2">
      <w:pPr>
        <w:numPr>
          <w:ilvl w:val="0"/>
          <w:numId w:val="25"/>
        </w:numPr>
        <w:spacing w:after="0" w:line="240" w:lineRule="auto"/>
        <w:rPr>
          <w:rFonts w:cs="Calibri"/>
        </w:rPr>
      </w:pPr>
      <w:r w:rsidRPr="0039039B">
        <w:rPr>
          <w:bCs/>
        </w:rPr>
        <w:t xml:space="preserve">Tipo de oraciones. </w:t>
      </w:r>
      <w:r w:rsidRPr="00BC23A5">
        <w:rPr>
          <w:rFonts w:asciiTheme="minorHAnsi" w:hAnsiTheme="minorHAnsi"/>
          <w:color w:val="000000"/>
        </w:rPr>
        <w:t xml:space="preserve">Tipos de sujetos y predicados. </w:t>
      </w:r>
      <w:r>
        <w:rPr>
          <w:rFonts w:cs="Calibri"/>
        </w:rPr>
        <w:t xml:space="preserve"> Las oraciones unimembres. La expresión de la impersonalidad. </w:t>
      </w:r>
    </w:p>
    <w:p w:rsidR="00936673" w:rsidRPr="00936673" w:rsidRDefault="00936673" w:rsidP="00936673">
      <w:pPr>
        <w:pStyle w:val="Prrafodelista"/>
        <w:numPr>
          <w:ilvl w:val="0"/>
          <w:numId w:val="25"/>
        </w:numPr>
        <w:spacing w:after="0" w:line="240" w:lineRule="auto"/>
        <w:rPr>
          <w:bCs/>
        </w:rPr>
      </w:pPr>
      <w:r>
        <w:rPr>
          <w:bCs/>
        </w:rPr>
        <w:t xml:space="preserve">Técnicas de estudio: </w:t>
      </w:r>
      <w:r w:rsidRPr="002713A3">
        <w:rPr>
          <w:bCs/>
        </w:rPr>
        <w:t xml:space="preserve">El cuadro sinóptico. </w:t>
      </w:r>
    </w:p>
    <w:p w:rsidR="00262418" w:rsidRPr="009B2231" w:rsidRDefault="009B2231" w:rsidP="000931F2">
      <w:pPr>
        <w:pStyle w:val="04-TXTCENTRAL"/>
        <w:numPr>
          <w:ilvl w:val="0"/>
          <w:numId w:val="25"/>
        </w:numPr>
        <w:spacing w:line="240" w:lineRule="auto"/>
        <w:rPr>
          <w:rFonts w:asciiTheme="minorHAnsi" w:hAnsiTheme="minorHAnsi"/>
          <w:szCs w:val="24"/>
          <w:lang w:val="es-ES" w:eastAsia="es-AR"/>
        </w:rPr>
      </w:pPr>
      <w:r w:rsidRPr="0039039B">
        <w:rPr>
          <w:rFonts w:asciiTheme="minorHAnsi" w:hAnsiTheme="minorHAnsi"/>
          <w:bCs/>
          <w:sz w:val="22"/>
          <w:szCs w:val="22"/>
        </w:rPr>
        <w:t xml:space="preserve">Ortografía: </w:t>
      </w:r>
      <w:r w:rsidRPr="0039039B">
        <w:rPr>
          <w:rFonts w:asciiTheme="minorHAnsi" w:hAnsiTheme="minorHAnsi"/>
          <w:sz w:val="22"/>
          <w:szCs w:val="22"/>
          <w:lang w:val="es-ES" w:eastAsia="es-AR"/>
        </w:rPr>
        <w:t>Ortografía: Uso de la C-S-Z</w:t>
      </w:r>
      <w:r w:rsidRPr="0039039B">
        <w:rPr>
          <w:rFonts w:asciiTheme="minorHAnsi" w:hAnsiTheme="minorHAnsi"/>
          <w:szCs w:val="24"/>
          <w:lang w:val="es-ES" w:eastAsia="es-AR"/>
        </w:rPr>
        <w:t xml:space="preserve">. </w:t>
      </w:r>
    </w:p>
    <w:p w:rsidR="00262418" w:rsidRDefault="00262418" w:rsidP="000931F2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lang w:val="es-ES" w:eastAsia="es-AR"/>
        </w:rPr>
      </w:pPr>
    </w:p>
    <w:p w:rsidR="000931F2" w:rsidRDefault="009B2231" w:rsidP="000931F2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>UNIDAD IV-</w:t>
      </w:r>
      <w:r w:rsidRPr="002A1BC5">
        <w:rPr>
          <w:rFonts w:asciiTheme="minorHAnsi" w:hAnsiTheme="minorHAnsi"/>
          <w:sz w:val="22"/>
          <w:szCs w:val="22"/>
          <w:lang w:val="es-ES" w:eastAsia="es-AR"/>
        </w:rPr>
        <w:t xml:space="preserve"> </w:t>
      </w:r>
      <w:r w:rsidR="000931F2" w:rsidRPr="008E4088">
        <w:rPr>
          <w:rFonts w:asciiTheme="minorHAnsi" w:hAnsiTheme="minorHAnsi"/>
          <w:sz w:val="22"/>
          <w:szCs w:val="22"/>
          <w:lang w:val="es-ES" w:eastAsia="es-AR"/>
        </w:rPr>
        <w:t>Género dramático</w:t>
      </w:r>
      <w:r w:rsidR="000931F2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 </w:t>
      </w:r>
    </w:p>
    <w:p w:rsidR="000931F2" w:rsidRPr="00702022" w:rsidRDefault="000931F2" w:rsidP="000931F2">
      <w:pPr>
        <w:spacing w:after="0"/>
        <w:contextualSpacing/>
        <w:rPr>
          <w:rFonts w:asciiTheme="minorHAnsi" w:hAnsiTheme="minorHAnsi"/>
          <w:u w:val="single"/>
        </w:rPr>
      </w:pPr>
      <w:r w:rsidRPr="00536F1C">
        <w:rPr>
          <w:rFonts w:asciiTheme="minorHAnsi" w:hAnsiTheme="minorHAnsi"/>
          <w:i/>
        </w:rPr>
        <w:t>La dama del alba</w:t>
      </w:r>
      <w:r>
        <w:rPr>
          <w:rFonts w:asciiTheme="minorHAnsi" w:hAnsiTheme="minorHAnsi"/>
          <w:i/>
        </w:rPr>
        <w:t xml:space="preserve">. </w:t>
      </w:r>
      <w:r>
        <w:rPr>
          <w:rFonts w:asciiTheme="minorHAnsi" w:hAnsiTheme="minorHAnsi"/>
        </w:rPr>
        <w:t xml:space="preserve">Alejandro Casona. </w:t>
      </w:r>
    </w:p>
    <w:p w:rsidR="000931F2" w:rsidRPr="0063006C" w:rsidRDefault="000931F2" w:rsidP="000931F2">
      <w:pPr>
        <w:pStyle w:val="04-TXTCENTRAL"/>
        <w:spacing w:line="240" w:lineRule="auto"/>
        <w:contextualSpacing/>
        <w:rPr>
          <w:rFonts w:ascii="Calibri" w:hAnsi="Calibri" w:cs="Calibri"/>
          <w:sz w:val="22"/>
          <w:szCs w:val="22"/>
          <w:lang w:val="es-AR" w:eastAsia="es-AR"/>
        </w:rPr>
      </w:pPr>
      <w:r w:rsidRPr="0063006C">
        <w:rPr>
          <w:rFonts w:ascii="Calibri" w:hAnsi="Calibri" w:cs="Calibri"/>
          <w:i/>
          <w:sz w:val="22"/>
          <w:szCs w:val="22"/>
          <w:lang w:val="es-AR" w:eastAsia="es-AR"/>
        </w:rPr>
        <w:t>El zoo de Crista</w:t>
      </w:r>
      <w:r w:rsidR="008270E7">
        <w:rPr>
          <w:rFonts w:ascii="Calibri" w:hAnsi="Calibri" w:cs="Calibri"/>
          <w:i/>
          <w:sz w:val="22"/>
          <w:szCs w:val="22"/>
          <w:lang w:val="es-AR" w:eastAsia="es-AR"/>
        </w:rPr>
        <w:t>l.</w:t>
      </w:r>
      <w:r w:rsidRPr="0063006C">
        <w:rPr>
          <w:rFonts w:ascii="Calibri" w:hAnsi="Calibri" w:cs="Calibri"/>
          <w:sz w:val="22"/>
          <w:szCs w:val="22"/>
          <w:lang w:val="es-AR" w:eastAsia="es-AR"/>
        </w:rPr>
        <w:t xml:space="preserve"> Tennessee Williams.</w:t>
      </w:r>
    </w:p>
    <w:p w:rsidR="000931F2" w:rsidRPr="0063006C" w:rsidRDefault="000931F2" w:rsidP="000931F2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AR" w:eastAsia="es-AR"/>
        </w:rPr>
      </w:pPr>
    </w:p>
    <w:p w:rsidR="000931F2" w:rsidRPr="000931F2" w:rsidRDefault="000931F2" w:rsidP="000931F2">
      <w:pPr>
        <w:numPr>
          <w:ilvl w:val="0"/>
          <w:numId w:val="28"/>
        </w:numPr>
        <w:spacing w:after="0" w:line="240" w:lineRule="auto"/>
        <w:rPr>
          <w:rFonts w:asciiTheme="minorHAnsi" w:hAnsiTheme="minorHAnsi"/>
          <w:lang w:val="es-ES" w:eastAsia="es-AR"/>
        </w:rPr>
      </w:pPr>
      <w:r>
        <w:rPr>
          <w:rFonts w:cs="Calibri"/>
        </w:rPr>
        <w:t xml:space="preserve">El texto teatral. Características del texto dramático. El monólogo. </w:t>
      </w:r>
      <w:r w:rsidRPr="008440F6">
        <w:rPr>
          <w:rFonts w:asciiTheme="minorHAnsi" w:hAnsiTheme="minorHAnsi"/>
        </w:rPr>
        <w:t xml:space="preserve">Parlamentos y acotaciones escénicas. </w:t>
      </w:r>
      <w:r w:rsidR="00805D7A">
        <w:rPr>
          <w:rFonts w:asciiTheme="minorHAnsi" w:hAnsiTheme="minorHAnsi"/>
        </w:rPr>
        <w:t xml:space="preserve">Géneros teatrales. </w:t>
      </w:r>
    </w:p>
    <w:p w:rsidR="005F4614" w:rsidRDefault="005F4614" w:rsidP="005F4614">
      <w:pPr>
        <w:pStyle w:val="Prrafodelista"/>
        <w:numPr>
          <w:ilvl w:val="0"/>
          <w:numId w:val="28"/>
        </w:numPr>
        <w:spacing w:after="0" w:line="240" w:lineRule="auto"/>
        <w:rPr>
          <w:bCs/>
        </w:rPr>
      </w:pPr>
      <w:r w:rsidRPr="004378B2">
        <w:rPr>
          <w:bCs/>
        </w:rPr>
        <w:t xml:space="preserve">Las enciclopedias. Los textos académicos. La progresión temática. </w:t>
      </w:r>
    </w:p>
    <w:p w:rsidR="002A1F94" w:rsidRDefault="002A1F94" w:rsidP="005F4614">
      <w:pPr>
        <w:pStyle w:val="Prrafodelista"/>
        <w:numPr>
          <w:ilvl w:val="0"/>
          <w:numId w:val="28"/>
        </w:numPr>
        <w:spacing w:after="0" w:line="240" w:lineRule="auto"/>
        <w:rPr>
          <w:bCs/>
        </w:rPr>
      </w:pPr>
      <w:r>
        <w:rPr>
          <w:rFonts w:cs="Calibri"/>
        </w:rPr>
        <w:t xml:space="preserve">Los pronombres y sus clasificaciones. </w:t>
      </w:r>
      <w:r w:rsidRPr="00491912">
        <w:rPr>
          <w:bCs/>
        </w:rPr>
        <w:t>Los pronombres indefinidos, enfáticos y relativos</w:t>
      </w:r>
      <w:r>
        <w:rPr>
          <w:bCs/>
        </w:rPr>
        <w:t>.</w:t>
      </w:r>
    </w:p>
    <w:p w:rsidR="002A1F94" w:rsidRPr="002A1F94" w:rsidRDefault="002A1F94" w:rsidP="002A1F94">
      <w:pPr>
        <w:pStyle w:val="Prrafodelista"/>
        <w:numPr>
          <w:ilvl w:val="0"/>
          <w:numId w:val="28"/>
        </w:numPr>
        <w:spacing w:after="0" w:line="240" w:lineRule="auto"/>
        <w:rPr>
          <w:bCs/>
        </w:rPr>
      </w:pPr>
      <w:r w:rsidRPr="0039039B">
        <w:rPr>
          <w:bCs/>
        </w:rPr>
        <w:t>La construcción verbal</w:t>
      </w:r>
      <w:r>
        <w:rPr>
          <w:bCs/>
        </w:rPr>
        <w:t xml:space="preserve">. El verbo y sus modificadores. Función sintáctica. Objeto directo. Objeto indirecto. </w:t>
      </w:r>
      <w:r w:rsidRPr="00536F1C">
        <w:rPr>
          <w:rFonts w:asciiTheme="minorHAnsi" w:hAnsiTheme="minorHAnsi"/>
          <w:lang w:val="es-ES" w:eastAsia="es-AR"/>
        </w:rPr>
        <w:t>Los circunstanciales.</w:t>
      </w:r>
      <w:r>
        <w:rPr>
          <w:rFonts w:asciiTheme="minorHAnsi" w:hAnsiTheme="minorHAnsi"/>
          <w:lang w:val="es-ES" w:eastAsia="es-AR"/>
        </w:rPr>
        <w:t xml:space="preserve"> El predicativo subjetivo. </w:t>
      </w:r>
    </w:p>
    <w:p w:rsidR="004378B2" w:rsidRPr="009B2231" w:rsidRDefault="004378B2" w:rsidP="009B2231">
      <w:pPr>
        <w:pStyle w:val="Prrafodelista"/>
        <w:numPr>
          <w:ilvl w:val="0"/>
          <w:numId w:val="21"/>
        </w:numPr>
        <w:spacing w:after="0" w:line="240" w:lineRule="auto"/>
        <w:rPr>
          <w:bCs/>
        </w:rPr>
      </w:pPr>
      <w:r>
        <w:rPr>
          <w:rFonts w:asciiTheme="minorHAnsi" w:hAnsiTheme="minorHAnsi"/>
          <w:lang w:val="es-ES" w:eastAsia="es-AR"/>
        </w:rPr>
        <w:t xml:space="preserve">Técnica de estudio: el cuadro comparativo. </w:t>
      </w:r>
    </w:p>
    <w:p w:rsidR="00491912" w:rsidRPr="00813714" w:rsidRDefault="00175643" w:rsidP="00813714">
      <w:pPr>
        <w:pStyle w:val="Prrafodelista"/>
        <w:numPr>
          <w:ilvl w:val="0"/>
          <w:numId w:val="21"/>
        </w:numPr>
        <w:spacing w:after="0" w:line="240" w:lineRule="auto"/>
        <w:rPr>
          <w:bCs/>
          <w:u w:val="single"/>
        </w:rPr>
      </w:pPr>
      <w:r w:rsidRPr="00813714">
        <w:rPr>
          <w:rFonts w:asciiTheme="minorHAnsi" w:hAnsiTheme="minorHAnsi"/>
          <w:lang w:val="es-ES" w:eastAsia="es-AR"/>
        </w:rPr>
        <w:t xml:space="preserve">Ortografía:  </w:t>
      </w:r>
      <w:r w:rsidR="00491912" w:rsidRPr="00813714">
        <w:rPr>
          <w:rFonts w:asciiTheme="minorHAnsi" w:hAnsiTheme="minorHAnsi"/>
          <w:lang w:val="es-ES" w:eastAsia="es-AR"/>
        </w:rPr>
        <w:t xml:space="preserve">Mayúsculas. Uso </w:t>
      </w:r>
      <w:r w:rsidRPr="00813714">
        <w:rPr>
          <w:rFonts w:asciiTheme="minorHAnsi" w:hAnsiTheme="minorHAnsi"/>
          <w:lang w:val="es-ES" w:eastAsia="es-AR"/>
        </w:rPr>
        <w:t>de la B-</w:t>
      </w:r>
      <w:r w:rsidR="00491912" w:rsidRPr="00813714">
        <w:rPr>
          <w:rFonts w:asciiTheme="minorHAnsi" w:hAnsiTheme="minorHAnsi"/>
          <w:lang w:val="es-ES" w:eastAsia="es-AR"/>
        </w:rPr>
        <w:t xml:space="preserve"> V. </w:t>
      </w:r>
    </w:p>
    <w:p w:rsidR="00813714" w:rsidRDefault="00813714" w:rsidP="00813714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</w:p>
    <w:p w:rsidR="00813714" w:rsidRPr="00813714" w:rsidRDefault="00813714" w:rsidP="002A1BC5">
      <w:pPr>
        <w:pStyle w:val="04-TXTCENTRAL"/>
        <w:spacing w:line="240" w:lineRule="auto"/>
        <w:ind w:left="720"/>
        <w:rPr>
          <w:rFonts w:asciiTheme="minorHAnsi" w:hAnsiTheme="minorHAnsi"/>
          <w:sz w:val="22"/>
          <w:szCs w:val="22"/>
          <w:lang w:val="es-AR" w:eastAsia="es-AR"/>
        </w:rPr>
      </w:pPr>
    </w:p>
    <w:p w:rsidR="002A1BC5" w:rsidRPr="009B2231" w:rsidRDefault="009B2231" w:rsidP="002A1BC5">
      <w:pPr>
        <w:pStyle w:val="04-TXTCENTRAL"/>
        <w:spacing w:line="240" w:lineRule="auto"/>
        <w:rPr>
          <w:bCs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UNIDAD V- </w:t>
      </w:r>
      <w:r w:rsidR="002A1BC5" w:rsidRPr="008E4088">
        <w:rPr>
          <w:rFonts w:asciiTheme="minorHAnsi" w:hAnsiTheme="minorHAnsi"/>
          <w:sz w:val="22"/>
          <w:szCs w:val="22"/>
          <w:lang w:val="es-ES" w:eastAsia="es-AR"/>
        </w:rPr>
        <w:t>El género lirico.</w:t>
      </w:r>
      <w:r w:rsidR="002A1BC5"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 </w:t>
      </w:r>
    </w:p>
    <w:p w:rsidR="002A1BC5" w:rsidRDefault="002A1BC5" w:rsidP="002A1BC5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 w:rsidRPr="00951002">
        <w:rPr>
          <w:rFonts w:asciiTheme="minorHAnsi" w:hAnsiTheme="minorHAnsi"/>
          <w:sz w:val="22"/>
          <w:szCs w:val="22"/>
          <w:lang w:val="es-ES" w:eastAsia="es-AR"/>
        </w:rPr>
        <w:t xml:space="preserve">Selección de poesías. </w:t>
      </w:r>
    </w:p>
    <w:p w:rsidR="00491912" w:rsidRDefault="00491912" w:rsidP="002A1BC5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</w:p>
    <w:p w:rsidR="00491912" w:rsidRPr="0039039B" w:rsidRDefault="00491912" w:rsidP="00491912">
      <w:pPr>
        <w:pStyle w:val="Prrafodelista"/>
        <w:numPr>
          <w:ilvl w:val="0"/>
          <w:numId w:val="27"/>
        </w:numPr>
        <w:spacing w:after="0" w:line="240" w:lineRule="auto"/>
        <w:rPr>
          <w:bCs/>
        </w:rPr>
      </w:pPr>
      <w:r w:rsidRPr="00495894">
        <w:rPr>
          <w:bCs/>
        </w:rPr>
        <w:t xml:space="preserve">La poesía. </w:t>
      </w:r>
      <w:r w:rsidRPr="0039039B">
        <w:rPr>
          <w:bCs/>
        </w:rPr>
        <w:t xml:space="preserve">El yo lírico. La disposición del texto en el espacio. El lenguaje poético: recursos estilísticos. Los elementos del ritmo. La música de las repeticiones. </w:t>
      </w:r>
    </w:p>
    <w:p w:rsidR="00C16A04" w:rsidRDefault="00491912" w:rsidP="009B2231">
      <w:pPr>
        <w:pStyle w:val="Prrafodelista"/>
        <w:numPr>
          <w:ilvl w:val="0"/>
          <w:numId w:val="27"/>
        </w:numPr>
        <w:spacing w:after="0" w:line="240" w:lineRule="auto"/>
        <w:rPr>
          <w:bCs/>
        </w:rPr>
      </w:pPr>
      <w:r w:rsidRPr="0039039B">
        <w:rPr>
          <w:bCs/>
        </w:rPr>
        <w:t xml:space="preserve">La nota de opinión. Características. </w:t>
      </w:r>
    </w:p>
    <w:p w:rsidR="00AD47CF" w:rsidRDefault="00AD47CF" w:rsidP="009B2231">
      <w:pPr>
        <w:pStyle w:val="Prrafodelista"/>
        <w:numPr>
          <w:ilvl w:val="0"/>
          <w:numId w:val="27"/>
        </w:numPr>
        <w:spacing w:after="0" w:line="240" w:lineRule="auto"/>
        <w:rPr>
          <w:bCs/>
        </w:rPr>
      </w:pPr>
      <w:r>
        <w:rPr>
          <w:bCs/>
        </w:rPr>
        <w:t xml:space="preserve">Las conjunciones. Clasificación. </w:t>
      </w:r>
    </w:p>
    <w:p w:rsidR="00894593" w:rsidRPr="009B2231" w:rsidRDefault="00894593" w:rsidP="009B2231">
      <w:pPr>
        <w:pStyle w:val="Prrafodelista"/>
        <w:numPr>
          <w:ilvl w:val="0"/>
          <w:numId w:val="27"/>
        </w:numPr>
        <w:spacing w:after="0" w:line="240" w:lineRule="auto"/>
        <w:rPr>
          <w:bCs/>
        </w:rPr>
      </w:pPr>
      <w:r>
        <w:rPr>
          <w:rFonts w:cs="Calibri"/>
        </w:rPr>
        <w:t xml:space="preserve">La oración simple y compuesta. </w:t>
      </w:r>
    </w:p>
    <w:p w:rsidR="00A916CA" w:rsidRPr="00597BBA" w:rsidRDefault="00A916CA" w:rsidP="00597BBA">
      <w:pPr>
        <w:pStyle w:val="04-TXTCENTRAL"/>
        <w:numPr>
          <w:ilvl w:val="0"/>
          <w:numId w:val="28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>
        <w:rPr>
          <w:rFonts w:asciiTheme="minorHAnsi" w:hAnsiTheme="minorHAnsi"/>
          <w:sz w:val="22"/>
          <w:szCs w:val="22"/>
          <w:lang w:val="es-ES" w:eastAsia="es-AR"/>
        </w:rPr>
        <w:t xml:space="preserve">Técnicas de estudio: Redes de conceptos. </w:t>
      </w:r>
    </w:p>
    <w:p w:rsidR="00597BBA" w:rsidRDefault="008440F6" w:rsidP="00813714">
      <w:pPr>
        <w:pStyle w:val="Prrafodelista"/>
        <w:numPr>
          <w:ilvl w:val="0"/>
          <w:numId w:val="28"/>
        </w:numPr>
        <w:spacing w:after="0" w:line="240" w:lineRule="auto"/>
        <w:rPr>
          <w:bCs/>
        </w:rPr>
      </w:pPr>
      <w:r w:rsidRPr="00813714">
        <w:rPr>
          <w:bCs/>
        </w:rPr>
        <w:t xml:space="preserve">Ortografía: </w:t>
      </w:r>
      <w:r w:rsidR="00597BBA" w:rsidRPr="00536F1C">
        <w:rPr>
          <w:rFonts w:asciiTheme="minorHAnsi" w:hAnsiTheme="minorHAnsi"/>
          <w:lang w:val="es-ES" w:eastAsia="es-AR"/>
        </w:rPr>
        <w:t>Uso de la J-G-H</w:t>
      </w:r>
    </w:p>
    <w:p w:rsidR="008440F6" w:rsidRDefault="008440F6" w:rsidP="002A1BC5">
      <w:pPr>
        <w:pStyle w:val="04-TXTCENTRAL"/>
        <w:spacing w:line="240" w:lineRule="auto"/>
        <w:ind w:left="720"/>
        <w:rPr>
          <w:rFonts w:asciiTheme="minorHAnsi" w:hAnsiTheme="minorHAnsi"/>
          <w:sz w:val="22"/>
          <w:szCs w:val="22"/>
          <w:lang w:val="es-ES" w:eastAsia="es-AR"/>
        </w:rPr>
      </w:pPr>
    </w:p>
    <w:p w:rsidR="00175643" w:rsidRDefault="00175643" w:rsidP="002A1BC5">
      <w:pPr>
        <w:pStyle w:val="04-TXTCENTRAL"/>
        <w:spacing w:line="240" w:lineRule="auto"/>
        <w:ind w:left="720"/>
        <w:rPr>
          <w:rFonts w:asciiTheme="minorHAnsi" w:hAnsiTheme="minorHAnsi"/>
          <w:sz w:val="22"/>
          <w:szCs w:val="22"/>
          <w:lang w:val="es-ES" w:eastAsia="es-AR"/>
        </w:rPr>
      </w:pPr>
    </w:p>
    <w:p w:rsidR="00175643" w:rsidRDefault="00175643" w:rsidP="00845544">
      <w:pPr>
        <w:pStyle w:val="04-TXTCENTRAL"/>
        <w:spacing w:line="240" w:lineRule="auto"/>
        <w:rPr>
          <w:rFonts w:asciiTheme="minorHAnsi" w:hAnsiTheme="minorHAnsi"/>
          <w:b/>
          <w:sz w:val="22"/>
          <w:szCs w:val="22"/>
          <w:u w:val="single"/>
          <w:lang w:val="es-ES" w:eastAsia="es-AR"/>
        </w:rPr>
      </w:pPr>
      <w:r>
        <w:rPr>
          <w:rFonts w:asciiTheme="minorHAnsi" w:hAnsiTheme="minorHAnsi"/>
          <w:b/>
          <w:sz w:val="22"/>
          <w:szCs w:val="22"/>
          <w:u w:val="single"/>
          <w:lang w:val="es-ES" w:eastAsia="es-AR"/>
        </w:rPr>
        <w:t xml:space="preserve">UNIDAD VI- </w:t>
      </w:r>
      <w:r w:rsidR="00845544" w:rsidRPr="00845544">
        <w:rPr>
          <w:rFonts w:asciiTheme="minorHAnsi" w:hAnsiTheme="minorHAnsi"/>
          <w:lang w:val="es-ES"/>
        </w:rPr>
        <w:t>El relato de terror.</w:t>
      </w:r>
    </w:p>
    <w:p w:rsidR="00845544" w:rsidRDefault="00175643" w:rsidP="00175643">
      <w:pPr>
        <w:spacing w:after="0" w:line="240" w:lineRule="auto"/>
        <w:rPr>
          <w:lang w:val="es-ES"/>
        </w:rPr>
      </w:pPr>
      <w:r w:rsidRPr="00702022">
        <w:rPr>
          <w:i/>
          <w:lang w:val="es-ES"/>
        </w:rPr>
        <w:t>El túnel de los pájaros muertos.</w:t>
      </w:r>
      <w:r>
        <w:rPr>
          <w:lang w:val="es-ES"/>
        </w:rPr>
        <w:t xml:space="preserve"> Marcelo Birmajer.</w:t>
      </w:r>
    </w:p>
    <w:p w:rsidR="00175643" w:rsidRPr="00702022" w:rsidRDefault="00175643" w:rsidP="00175643">
      <w:pPr>
        <w:spacing w:after="0" w:line="240" w:lineRule="auto"/>
        <w:rPr>
          <w:lang w:val="es-ES"/>
        </w:rPr>
      </w:pPr>
      <w:r w:rsidRPr="00702022">
        <w:rPr>
          <w:i/>
        </w:rPr>
        <w:t xml:space="preserve">Poe: El corazón delator. El gato negro. </w:t>
      </w:r>
    </w:p>
    <w:p w:rsidR="002A1BC5" w:rsidRDefault="002A1BC5" w:rsidP="00F44EBA">
      <w:pPr>
        <w:pStyle w:val="04-TXTCENTRAL"/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</w:p>
    <w:p w:rsidR="00845544" w:rsidRPr="008440F6" w:rsidRDefault="00845544" w:rsidP="008440F6">
      <w:pPr>
        <w:numPr>
          <w:ilvl w:val="0"/>
          <w:numId w:val="20"/>
        </w:numPr>
        <w:spacing w:after="0" w:line="240" w:lineRule="auto"/>
        <w:rPr>
          <w:bCs/>
        </w:rPr>
      </w:pPr>
      <w:r>
        <w:rPr>
          <w:rFonts w:asciiTheme="minorHAnsi" w:hAnsiTheme="minorHAnsi"/>
        </w:rPr>
        <w:t>El relato de terror.</w:t>
      </w:r>
      <w:r w:rsidR="008440F6" w:rsidRPr="008440F6">
        <w:rPr>
          <w:bCs/>
        </w:rPr>
        <w:t xml:space="preserve"> Características del género. </w:t>
      </w:r>
    </w:p>
    <w:p w:rsidR="00F44EBA" w:rsidRPr="00F44EBA" w:rsidRDefault="00F77512" w:rsidP="00813714">
      <w:pPr>
        <w:numPr>
          <w:ilvl w:val="0"/>
          <w:numId w:val="24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El testimonio oral. Cuentos y leyendas populares de la Argentina. </w:t>
      </w:r>
    </w:p>
    <w:p w:rsidR="007719F4" w:rsidRDefault="00813714" w:rsidP="00813714">
      <w:pPr>
        <w:numPr>
          <w:ilvl w:val="0"/>
          <w:numId w:val="24"/>
        </w:numPr>
        <w:spacing w:after="0" w:line="240" w:lineRule="auto"/>
        <w:rPr>
          <w:rFonts w:cs="Calibri"/>
        </w:rPr>
      </w:pPr>
      <w:r>
        <w:rPr>
          <w:rFonts w:cs="Calibri"/>
        </w:rPr>
        <w:t>El texto. La coherenc</w:t>
      </w:r>
      <w:r w:rsidR="007719F4">
        <w:rPr>
          <w:rFonts w:cs="Calibri"/>
        </w:rPr>
        <w:t>ia. Recursos cohesivos. Las tramas textuales</w:t>
      </w:r>
      <w:r>
        <w:rPr>
          <w:rFonts w:cs="Calibri"/>
        </w:rPr>
        <w:t xml:space="preserve">.  </w:t>
      </w:r>
    </w:p>
    <w:p w:rsidR="00813714" w:rsidRDefault="00813714" w:rsidP="00813714">
      <w:pPr>
        <w:numPr>
          <w:ilvl w:val="0"/>
          <w:numId w:val="24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Palabras homófonas. </w:t>
      </w:r>
    </w:p>
    <w:p w:rsidR="00936673" w:rsidRPr="00936673" w:rsidRDefault="00936673" w:rsidP="00936673">
      <w:pPr>
        <w:pStyle w:val="04-TXTCENTRAL"/>
        <w:numPr>
          <w:ilvl w:val="0"/>
          <w:numId w:val="24"/>
        </w:numPr>
        <w:spacing w:line="240" w:lineRule="auto"/>
        <w:rPr>
          <w:rFonts w:asciiTheme="minorHAnsi" w:hAnsiTheme="minorHAnsi"/>
          <w:sz w:val="22"/>
          <w:szCs w:val="22"/>
          <w:lang w:val="es-ES" w:eastAsia="es-AR"/>
        </w:rPr>
      </w:pPr>
      <w:r w:rsidRPr="00BC23A5">
        <w:rPr>
          <w:rFonts w:asciiTheme="minorHAnsi" w:hAnsiTheme="minorHAnsi"/>
          <w:sz w:val="22"/>
          <w:szCs w:val="22"/>
          <w:lang w:val="es-ES" w:eastAsia="es-AR"/>
        </w:rPr>
        <w:t xml:space="preserve">Voz activa-Voz pasiva. </w:t>
      </w:r>
    </w:p>
    <w:p w:rsidR="008270E7" w:rsidRPr="003A79EB" w:rsidRDefault="00597BBA" w:rsidP="008270E7">
      <w:pPr>
        <w:pStyle w:val="Prrafodelista"/>
        <w:numPr>
          <w:ilvl w:val="0"/>
          <w:numId w:val="28"/>
        </w:numPr>
        <w:spacing w:after="0" w:line="240" w:lineRule="auto"/>
        <w:rPr>
          <w:bCs/>
        </w:rPr>
      </w:pPr>
      <w:r>
        <w:rPr>
          <w:rFonts w:cs="Calibri"/>
        </w:rPr>
        <w:t xml:space="preserve">Ortografía: </w:t>
      </w:r>
      <w:r w:rsidRPr="00813714">
        <w:rPr>
          <w:bCs/>
        </w:rPr>
        <w:t xml:space="preserve">Usos de la R y RR. </w:t>
      </w:r>
    </w:p>
    <w:p w:rsidR="002A1BC5" w:rsidRPr="003A79EB" w:rsidRDefault="002A1BC5" w:rsidP="003A79EB">
      <w:pPr>
        <w:spacing w:after="0" w:line="240" w:lineRule="auto"/>
        <w:rPr>
          <w:rFonts w:cs="Calibri"/>
          <w:lang w:val="es-ES"/>
        </w:rPr>
      </w:pPr>
      <w:bookmarkStart w:id="0" w:name="_GoBack"/>
      <w:bookmarkEnd w:id="0"/>
    </w:p>
    <w:sectPr w:rsidR="002A1BC5" w:rsidRPr="003A79EB" w:rsidSect="007958B3">
      <w:headerReference w:type="default" r:id="rId8"/>
      <w:footerReference w:type="default" r:id="rId9"/>
      <w:pgSz w:w="12240" w:h="20160" w:code="5"/>
      <w:pgMar w:top="1440" w:right="1183" w:bottom="1440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F38" w:rsidRDefault="00D31F38">
      <w:r>
        <w:separator/>
      </w:r>
    </w:p>
  </w:endnote>
  <w:endnote w:type="continuationSeparator" w:id="0">
    <w:p w:rsidR="00D31F38" w:rsidRDefault="00D3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D0" w:rsidRDefault="00B873D2" w:rsidP="00CD7CD0">
    <w:pPr>
      <w:ind w:left="-1260"/>
    </w:pPr>
    <w:r>
      <w:t xml:space="preserve">   </w:t>
    </w:r>
  </w:p>
  <w:p w:rsidR="00756EB2" w:rsidRPr="00051E64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</w:rPr>
    </w:pPr>
    <w:r w:rsidRPr="00051E64">
      <w:rPr>
        <w:rFonts w:ascii="Arial" w:hAnsi="Arial" w:cs="Arial"/>
        <w:sz w:val="20"/>
        <w:szCs w:val="20"/>
      </w:rPr>
      <w:t>“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L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F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Ñ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O</w:t>
    </w:r>
    <w:r>
      <w:rPr>
        <w:rFonts w:ascii="Arial" w:hAnsi="Arial" w:cs="Arial"/>
        <w:sz w:val="20"/>
        <w:szCs w:val="20"/>
      </w:rPr>
      <w:t xml:space="preserve">   </w:t>
    </w:r>
    <w:r w:rsidRPr="00051E64">
      <w:rPr>
        <w:rFonts w:ascii="Arial" w:hAnsi="Arial" w:cs="Arial"/>
        <w:sz w:val="20"/>
        <w:szCs w:val="20"/>
      </w:rPr>
      <w:t xml:space="preserve"> A 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R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”</w:t>
    </w:r>
  </w:p>
  <w:p w:rsidR="00756EB2" w:rsidRDefault="00756E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F38" w:rsidRDefault="00D31F38">
      <w:r>
        <w:separator/>
      </w:r>
    </w:p>
  </w:footnote>
  <w:footnote w:type="continuationSeparator" w:id="0">
    <w:p w:rsidR="00D31F38" w:rsidRDefault="00D31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EB2" w:rsidRPr="00933920" w:rsidRDefault="00DE2174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  <w:lang w:val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19050" t="0" r="0" b="0"/>
          <wp:wrapNone/>
          <wp:docPr id="1" name="Imagen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A79EB">
      <w:rPr>
        <w:b/>
        <w:noProof/>
        <w:sz w:val="52"/>
        <w:szCs w:val="52"/>
        <w:u w:val="single"/>
      </w:rPr>
      <w:pict>
        <v:rect id="_x0000_s2050" style="position:absolute;margin-left:-2pt;margin-top:6pt;width:171pt;height:70.05pt;z-index:251657216;mso-position-horizontal-relative:text;mso-position-vertical-relative:text" filled="f" stroked="f">
          <v:textbox style="mso-next-textbox:#_x0000_s2050">
            <w:txbxContent>
              <w:p w:rsidR="00756EB2" w:rsidRPr="00B873D2" w:rsidRDefault="00756EB2" w:rsidP="00756EB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2E5AE0">
                  <w:rPr>
                    <w:rFonts w:ascii="Arial" w:hAnsi="Arial" w:cs="Arial"/>
                    <w:b/>
                    <w:sz w:val="14"/>
                    <w:szCs w:val="14"/>
                  </w:rPr>
                  <w:t xml:space="preserve">INSTITUTO SAGRADA FAMILIA                 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ESCUELA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SECUNDARIA                                                                                          PUEYRREDÓN 1549 (1828) BANFIELD </w:t>
                </w:r>
                <w:r w:rsidR="00B873D2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                 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TEL 42</w:t>
                </w:r>
                <w:r w:rsidR="00B873D2">
                  <w:rPr>
                    <w:rFonts w:ascii="Arial" w:hAnsi="Arial" w:cs="Arial"/>
                    <w:sz w:val="16"/>
                    <w:szCs w:val="16"/>
                  </w:rPr>
                  <w:t>02-9908  4202-9737</w:t>
                </w:r>
              </w:p>
            </w:txbxContent>
          </v:textbox>
        </v:rect>
      </w:pict>
    </w:r>
    <w:r w:rsidR="003A79EB">
      <w:rPr>
        <w:b/>
        <w:noProof/>
        <w:sz w:val="52"/>
        <w:szCs w:val="52"/>
        <w:u w:val="single"/>
        <w:lang w:val="es-ES_tradnl" w:eastAsia="es-ES_tradnl"/>
      </w:rPr>
      <w:pict>
        <v:line id="_x0000_s2057" style="position:absolute;z-index:251659264;mso-position-horizontal-relative:text;mso-position-vertical-relative:text" from="-33.25pt,68.3pt" to="740.75pt,68.3pt" strokeweight="4.5pt">
          <v:stroke linestyle="thickThin"/>
        </v:line>
      </w:pict>
    </w:r>
    <w:r w:rsidR="003A79EB">
      <w:rPr>
        <w:b/>
        <w:noProof/>
        <w:sz w:val="52"/>
        <w:szCs w:val="52"/>
        <w:u w:val="single"/>
      </w:rPr>
      <w:pict>
        <v:rect id="_x0000_s2051" style="position:absolute;margin-left:315pt;margin-top:6pt;width:183.85pt;height:45pt;z-index:251658240;mso-position-horizontal-relative:text;mso-position-vertical-relative:text" stroked="f">
          <v:textbox style="mso-next-textbox:#_x0000_s2051">
            <w:txbxContent>
              <w:p w:rsidR="00756EB2" w:rsidRPr="002E5AE0" w:rsidRDefault="00756EB2" w:rsidP="00756EB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SECRETARÍA Y ADMINISTRACIÓN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TALCAHUANO  451 (1828) </w:t>
                </w:r>
                <w:r w:rsidR="009C323D" w:rsidRPr="002E5AE0">
                  <w:rPr>
                    <w:rFonts w:ascii="Arial" w:hAnsi="Arial" w:cs="Arial"/>
                    <w:sz w:val="14"/>
                    <w:szCs w:val="14"/>
                  </w:rPr>
                  <w:t xml:space="preserve"> 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>BANFIELD</w:t>
                </w:r>
                <w:r w:rsidR="009C323D" w:rsidRPr="002E5AE0">
                  <w:rPr>
                    <w:rFonts w:ascii="Arial" w:hAnsi="Arial" w:cs="Arial"/>
                    <w:sz w:val="14"/>
                    <w:szCs w:val="14"/>
                  </w:rPr>
                  <w:t xml:space="preserve">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    DIEGEP</w:t>
                </w:r>
                <w:r w:rsidRPr="002E5AE0">
                  <w:rPr>
                    <w:rFonts w:ascii="Arial" w:hAnsi="Arial" w:cs="Arial"/>
                    <w:sz w:val="14"/>
                    <w:szCs w:val="14"/>
                  </w:rPr>
                  <w:t xml:space="preserve"> 4403</w:t>
                </w:r>
                <w:r w:rsidR="002E5AE0">
                  <w:rPr>
                    <w:rFonts w:ascii="Arial" w:hAnsi="Arial" w:cs="Arial"/>
                    <w:sz w:val="14"/>
                    <w:szCs w:val="14"/>
                  </w:rPr>
                  <w:t xml:space="preserve">            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                          </w:t>
                </w:r>
                <w:r w:rsidR="00C7449D">
                  <w:rPr>
                    <w:rFonts w:ascii="Arial" w:hAnsi="Arial" w:cs="Arial"/>
                    <w:sz w:val="14"/>
                    <w:szCs w:val="14"/>
                  </w:rPr>
                  <w:t xml:space="preserve">     </w:t>
                </w:r>
                <w:r w:rsidR="001746D5">
                  <w:rPr>
                    <w:rFonts w:ascii="Arial" w:hAnsi="Arial" w:cs="Arial"/>
                    <w:sz w:val="14"/>
                    <w:szCs w:val="14"/>
                  </w:rPr>
                  <w:t xml:space="preserve">      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e</w:t>
                </w:r>
                <w:r w:rsidRPr="00443780">
                  <w:rPr>
                    <w:rFonts w:ascii="Arial" w:hAnsi="Arial" w:cs="Arial"/>
                    <w:sz w:val="16"/>
                    <w:szCs w:val="16"/>
                  </w:rPr>
                  <w:t>mail  isagradafamilia@ yahoo.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com.ar                               </w:t>
                </w:r>
              </w:p>
            </w:txbxContent>
          </v:textbox>
        </v:rect>
      </w:pic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E546C"/>
    <w:multiLevelType w:val="hybridMultilevel"/>
    <w:tmpl w:val="F664F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1D70AC"/>
    <w:multiLevelType w:val="hybridMultilevel"/>
    <w:tmpl w:val="737E0F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28296A"/>
    <w:multiLevelType w:val="hybridMultilevel"/>
    <w:tmpl w:val="061C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9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C5354"/>
    <w:multiLevelType w:val="hybridMultilevel"/>
    <w:tmpl w:val="E33AB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F2628"/>
    <w:multiLevelType w:val="hybridMultilevel"/>
    <w:tmpl w:val="BF06C0E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71A91"/>
    <w:multiLevelType w:val="hybridMultilevel"/>
    <w:tmpl w:val="E2C8B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8689E"/>
    <w:multiLevelType w:val="hybridMultilevel"/>
    <w:tmpl w:val="62502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212EB"/>
    <w:multiLevelType w:val="hybridMultilevel"/>
    <w:tmpl w:val="4B2410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24615B"/>
    <w:multiLevelType w:val="hybridMultilevel"/>
    <w:tmpl w:val="903E1E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24724"/>
    <w:multiLevelType w:val="hybridMultilevel"/>
    <w:tmpl w:val="CDB65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B40215"/>
    <w:multiLevelType w:val="hybridMultilevel"/>
    <w:tmpl w:val="9D0A05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996B3D"/>
    <w:multiLevelType w:val="hybridMultilevel"/>
    <w:tmpl w:val="85BAB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E562FA"/>
    <w:multiLevelType w:val="hybridMultilevel"/>
    <w:tmpl w:val="E924C8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357D7E"/>
    <w:multiLevelType w:val="hybridMultilevel"/>
    <w:tmpl w:val="D0A25B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21"/>
  </w:num>
  <w:num w:numId="4">
    <w:abstractNumId w:val="23"/>
  </w:num>
  <w:num w:numId="5">
    <w:abstractNumId w:val="7"/>
  </w:num>
  <w:num w:numId="6">
    <w:abstractNumId w:val="3"/>
  </w:num>
  <w:num w:numId="7">
    <w:abstractNumId w:val="10"/>
  </w:num>
  <w:num w:numId="8">
    <w:abstractNumId w:val="16"/>
  </w:num>
  <w:num w:numId="9">
    <w:abstractNumId w:val="24"/>
  </w:num>
  <w:num w:numId="10">
    <w:abstractNumId w:val="1"/>
  </w:num>
  <w:num w:numId="11">
    <w:abstractNumId w:val="18"/>
  </w:num>
  <w:num w:numId="12">
    <w:abstractNumId w:val="6"/>
  </w:num>
  <w:num w:numId="13">
    <w:abstractNumId w:val="9"/>
  </w:num>
  <w:num w:numId="14">
    <w:abstractNumId w:val="8"/>
  </w:num>
  <w:num w:numId="15">
    <w:abstractNumId w:val="12"/>
  </w:num>
  <w:num w:numId="16">
    <w:abstractNumId w:val="4"/>
  </w:num>
  <w:num w:numId="17">
    <w:abstractNumId w:val="17"/>
  </w:num>
  <w:num w:numId="18">
    <w:abstractNumId w:val="27"/>
  </w:num>
  <w:num w:numId="19">
    <w:abstractNumId w:val="15"/>
  </w:num>
  <w:num w:numId="20">
    <w:abstractNumId w:val="26"/>
  </w:num>
  <w:num w:numId="21">
    <w:abstractNumId w:val="20"/>
  </w:num>
  <w:num w:numId="22">
    <w:abstractNumId w:val="19"/>
  </w:num>
  <w:num w:numId="23">
    <w:abstractNumId w:val="2"/>
  </w:num>
  <w:num w:numId="24">
    <w:abstractNumId w:val="11"/>
  </w:num>
  <w:num w:numId="25">
    <w:abstractNumId w:val="13"/>
  </w:num>
  <w:num w:numId="26">
    <w:abstractNumId w:val="25"/>
  </w:num>
  <w:num w:numId="27">
    <w:abstractNumId w:val="14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1F2"/>
    <w:rsid w:val="000938A2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75643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2418"/>
    <w:rsid w:val="002637A5"/>
    <w:rsid w:val="002A1BC5"/>
    <w:rsid w:val="002A1F94"/>
    <w:rsid w:val="002B03FB"/>
    <w:rsid w:val="002D7A74"/>
    <w:rsid w:val="002E2684"/>
    <w:rsid w:val="002E5AE0"/>
    <w:rsid w:val="002F4871"/>
    <w:rsid w:val="003011B6"/>
    <w:rsid w:val="00324E20"/>
    <w:rsid w:val="0033086D"/>
    <w:rsid w:val="0035364E"/>
    <w:rsid w:val="0035786A"/>
    <w:rsid w:val="00363ABC"/>
    <w:rsid w:val="0038601A"/>
    <w:rsid w:val="0039039B"/>
    <w:rsid w:val="003A79EB"/>
    <w:rsid w:val="003D53C6"/>
    <w:rsid w:val="00423860"/>
    <w:rsid w:val="00425BA6"/>
    <w:rsid w:val="00427757"/>
    <w:rsid w:val="004378B2"/>
    <w:rsid w:val="004877FB"/>
    <w:rsid w:val="00491912"/>
    <w:rsid w:val="004A0A8D"/>
    <w:rsid w:val="004A386D"/>
    <w:rsid w:val="004A52FF"/>
    <w:rsid w:val="004B1F57"/>
    <w:rsid w:val="004B5874"/>
    <w:rsid w:val="004C74D8"/>
    <w:rsid w:val="004E587F"/>
    <w:rsid w:val="00501BA4"/>
    <w:rsid w:val="00507BA9"/>
    <w:rsid w:val="00507FA5"/>
    <w:rsid w:val="0051513C"/>
    <w:rsid w:val="00515BDC"/>
    <w:rsid w:val="00526022"/>
    <w:rsid w:val="005264E6"/>
    <w:rsid w:val="00526B55"/>
    <w:rsid w:val="00536F1C"/>
    <w:rsid w:val="00551E51"/>
    <w:rsid w:val="00565C04"/>
    <w:rsid w:val="005663BC"/>
    <w:rsid w:val="00597BBA"/>
    <w:rsid w:val="00597ECA"/>
    <w:rsid w:val="005B071C"/>
    <w:rsid w:val="005D63DA"/>
    <w:rsid w:val="005E2F90"/>
    <w:rsid w:val="005F0FA2"/>
    <w:rsid w:val="005F4614"/>
    <w:rsid w:val="00601575"/>
    <w:rsid w:val="00611AEB"/>
    <w:rsid w:val="0063006C"/>
    <w:rsid w:val="006408E3"/>
    <w:rsid w:val="0064491B"/>
    <w:rsid w:val="00651032"/>
    <w:rsid w:val="006674F5"/>
    <w:rsid w:val="00675164"/>
    <w:rsid w:val="006A61C0"/>
    <w:rsid w:val="006B42D1"/>
    <w:rsid w:val="006C0B8B"/>
    <w:rsid w:val="006C1F87"/>
    <w:rsid w:val="006D09A3"/>
    <w:rsid w:val="006D4EE6"/>
    <w:rsid w:val="006E3862"/>
    <w:rsid w:val="006F22B0"/>
    <w:rsid w:val="00702022"/>
    <w:rsid w:val="00704A23"/>
    <w:rsid w:val="00722380"/>
    <w:rsid w:val="00742C22"/>
    <w:rsid w:val="0074464F"/>
    <w:rsid w:val="007446AB"/>
    <w:rsid w:val="00756EB2"/>
    <w:rsid w:val="007719F4"/>
    <w:rsid w:val="0078231C"/>
    <w:rsid w:val="007958B3"/>
    <w:rsid w:val="007C1F98"/>
    <w:rsid w:val="007D7C88"/>
    <w:rsid w:val="007F4904"/>
    <w:rsid w:val="00805D7A"/>
    <w:rsid w:val="00813714"/>
    <w:rsid w:val="008270E7"/>
    <w:rsid w:val="008440F6"/>
    <w:rsid w:val="00845544"/>
    <w:rsid w:val="00864EA1"/>
    <w:rsid w:val="00894593"/>
    <w:rsid w:val="008C2F93"/>
    <w:rsid w:val="008C436F"/>
    <w:rsid w:val="008D1EF0"/>
    <w:rsid w:val="008D3351"/>
    <w:rsid w:val="008E4088"/>
    <w:rsid w:val="008E719B"/>
    <w:rsid w:val="008F3A1F"/>
    <w:rsid w:val="008F3E31"/>
    <w:rsid w:val="00931010"/>
    <w:rsid w:val="009331BB"/>
    <w:rsid w:val="00933920"/>
    <w:rsid w:val="00936673"/>
    <w:rsid w:val="00951002"/>
    <w:rsid w:val="009608A6"/>
    <w:rsid w:val="009717E6"/>
    <w:rsid w:val="00984083"/>
    <w:rsid w:val="00986AE9"/>
    <w:rsid w:val="009A1B51"/>
    <w:rsid w:val="009A4688"/>
    <w:rsid w:val="009A678A"/>
    <w:rsid w:val="009B0912"/>
    <w:rsid w:val="009B2231"/>
    <w:rsid w:val="009C14E3"/>
    <w:rsid w:val="009C323D"/>
    <w:rsid w:val="009C6614"/>
    <w:rsid w:val="009F0688"/>
    <w:rsid w:val="009F2F45"/>
    <w:rsid w:val="009F4BA4"/>
    <w:rsid w:val="009F5A4A"/>
    <w:rsid w:val="00A12F76"/>
    <w:rsid w:val="00A25D43"/>
    <w:rsid w:val="00A3095C"/>
    <w:rsid w:val="00A4592D"/>
    <w:rsid w:val="00A462EA"/>
    <w:rsid w:val="00A534AF"/>
    <w:rsid w:val="00A620CD"/>
    <w:rsid w:val="00A67C9B"/>
    <w:rsid w:val="00A916CA"/>
    <w:rsid w:val="00A92777"/>
    <w:rsid w:val="00A972E0"/>
    <w:rsid w:val="00AD47CF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733C0"/>
    <w:rsid w:val="00B873D2"/>
    <w:rsid w:val="00BB6524"/>
    <w:rsid w:val="00BC23A5"/>
    <w:rsid w:val="00BD5767"/>
    <w:rsid w:val="00BD5D20"/>
    <w:rsid w:val="00BE1CF4"/>
    <w:rsid w:val="00BF29B4"/>
    <w:rsid w:val="00BF3339"/>
    <w:rsid w:val="00C0571F"/>
    <w:rsid w:val="00C12C69"/>
    <w:rsid w:val="00C16A04"/>
    <w:rsid w:val="00C312F0"/>
    <w:rsid w:val="00C3181D"/>
    <w:rsid w:val="00C3267B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A0F4B"/>
    <w:rsid w:val="00DC04F9"/>
    <w:rsid w:val="00DC4ED3"/>
    <w:rsid w:val="00DE2174"/>
    <w:rsid w:val="00E067EE"/>
    <w:rsid w:val="00E64ECE"/>
    <w:rsid w:val="00E67CB2"/>
    <w:rsid w:val="00E71732"/>
    <w:rsid w:val="00E96306"/>
    <w:rsid w:val="00EB31BC"/>
    <w:rsid w:val="00EC779A"/>
    <w:rsid w:val="00EE5D5E"/>
    <w:rsid w:val="00F0779F"/>
    <w:rsid w:val="00F164C9"/>
    <w:rsid w:val="00F1761B"/>
    <w:rsid w:val="00F44EBA"/>
    <w:rsid w:val="00F4602E"/>
    <w:rsid w:val="00F476D2"/>
    <w:rsid w:val="00F5145B"/>
    <w:rsid w:val="00F57166"/>
    <w:rsid w:val="00F77512"/>
    <w:rsid w:val="00F8166D"/>
    <w:rsid w:val="00F840A1"/>
    <w:rsid w:val="00F914B1"/>
    <w:rsid w:val="00FE0AB4"/>
    <w:rsid w:val="00FE2854"/>
    <w:rsid w:val="00FE5F51"/>
    <w:rsid w:val="00FF2E47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0F364607"/>
  <w15:docId w15:val="{961374BE-6A4A-4809-B45C-C5C130DA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04-TXTCENTRAL">
    <w:name w:val="04-TXT CENTRAL"/>
    <w:basedOn w:val="Normal"/>
    <w:rsid w:val="00BF3339"/>
    <w:pPr>
      <w:spacing w:after="0" w:line="360" w:lineRule="auto"/>
    </w:pPr>
    <w:rPr>
      <w:rFonts w:ascii="Arial" w:hAnsi="Arial"/>
      <w:sz w:val="24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4526F-CEB6-4124-A139-9FA389653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>Windows uE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creator>WinuE</dc:creator>
  <cp:lastModifiedBy>Usuario</cp:lastModifiedBy>
  <cp:revision>35</cp:revision>
  <cp:lastPrinted>2022-03-28T14:39:00Z</cp:lastPrinted>
  <dcterms:created xsi:type="dcterms:W3CDTF">2022-04-11T01:37:00Z</dcterms:created>
  <dcterms:modified xsi:type="dcterms:W3CDTF">2026-04-01T00:49:00Z</dcterms:modified>
</cp:coreProperties>
</file>