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86D" w:rsidRPr="005264E6" w:rsidRDefault="00933920" w:rsidP="005264E6">
      <w:pPr>
        <w:spacing w:after="0"/>
        <w:ind w:left="360"/>
        <w:jc w:val="right"/>
        <w:rPr>
          <w:rFonts w:cs="Arial"/>
          <w:b/>
          <w:sz w:val="20"/>
          <w:szCs w:val="20"/>
        </w:rPr>
      </w:pPr>
      <w:r w:rsidRPr="005E2F90">
        <w:rPr>
          <w:rFonts w:cs="Arial"/>
          <w:b/>
          <w:sz w:val="20"/>
          <w:szCs w:val="20"/>
        </w:rPr>
        <w:t xml:space="preserve"> </w:t>
      </w:r>
      <w:r w:rsidR="00EB31BC" w:rsidRPr="00EB31BC">
        <w:rPr>
          <w:sz w:val="24"/>
          <w:szCs w:val="24"/>
        </w:rPr>
        <w:t xml:space="preserve">    </w:t>
      </w:r>
      <w:r w:rsidR="00EB31BC" w:rsidRPr="00EB31BC">
        <w:rPr>
          <w:sz w:val="24"/>
          <w:szCs w:val="24"/>
        </w:rPr>
        <w:tab/>
      </w:r>
    </w:p>
    <w:p w:rsidR="005264E6" w:rsidRDefault="005264E6" w:rsidP="005264E6">
      <w:pPr>
        <w:rPr>
          <w:b/>
        </w:rPr>
      </w:pPr>
    </w:p>
    <w:p w:rsidR="005264E6" w:rsidRDefault="005264E6" w:rsidP="005264E6">
      <w:pPr>
        <w:jc w:val="center"/>
        <w:rPr>
          <w:b/>
          <w:u w:val="single"/>
        </w:rPr>
      </w:pPr>
    </w:p>
    <w:p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ORIENTACIÓN:</w:t>
      </w:r>
    </w:p>
    <w:p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MATERIA</w:t>
      </w:r>
      <w:r w:rsidRPr="00BF3339">
        <w:rPr>
          <w:b/>
        </w:rPr>
        <w:t>:</w:t>
      </w:r>
      <w:r w:rsidR="00BF3339" w:rsidRPr="00BF3339">
        <w:rPr>
          <w:b/>
        </w:rPr>
        <w:t xml:space="preserve"> Prácticas del lenguaje</w:t>
      </w:r>
      <w:r w:rsidR="00BF3339">
        <w:rPr>
          <w:b/>
          <w:u w:val="single"/>
        </w:rPr>
        <w:t xml:space="preserve"> </w:t>
      </w:r>
    </w:p>
    <w:p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PROFESOR/A:</w:t>
      </w:r>
      <w:r w:rsidR="00BF3339" w:rsidRPr="00BF3339">
        <w:rPr>
          <w:b/>
        </w:rPr>
        <w:t xml:space="preserve"> Cecilia Irupé Castro</w:t>
      </w:r>
    </w:p>
    <w:p w:rsidR="005264E6" w:rsidRDefault="005264E6" w:rsidP="005264E6">
      <w:pPr>
        <w:rPr>
          <w:b/>
        </w:rPr>
      </w:pPr>
      <w:r w:rsidRPr="005264E6">
        <w:rPr>
          <w:b/>
          <w:u w:val="single"/>
        </w:rPr>
        <w:t>CURSO</w:t>
      </w:r>
      <w:r>
        <w:rPr>
          <w:b/>
          <w:u w:val="single"/>
        </w:rPr>
        <w:t>:</w:t>
      </w:r>
      <w:r w:rsidR="00BF3339">
        <w:rPr>
          <w:b/>
        </w:rPr>
        <w:tab/>
        <w:t xml:space="preserve"> 1°A</w:t>
      </w:r>
      <w:r>
        <w:rPr>
          <w:b/>
        </w:rPr>
        <w:tab/>
        <w:t xml:space="preserve">                                                </w:t>
      </w:r>
      <w:r w:rsidRPr="005264E6">
        <w:rPr>
          <w:b/>
          <w:u w:val="single"/>
        </w:rPr>
        <w:t>CICLO LECTIVO:</w:t>
      </w:r>
      <w:r w:rsidR="00BF3339">
        <w:rPr>
          <w:b/>
          <w:u w:val="single"/>
        </w:rPr>
        <w:t xml:space="preserve"> 202</w:t>
      </w:r>
      <w:r w:rsidR="00D6064E">
        <w:rPr>
          <w:b/>
          <w:u w:val="single"/>
        </w:rPr>
        <w:t>6</w:t>
      </w:r>
    </w:p>
    <w:p w:rsidR="005264E6" w:rsidRDefault="005264E6" w:rsidP="005264E6">
      <w:pPr>
        <w:rPr>
          <w:b/>
        </w:rPr>
      </w:pPr>
    </w:p>
    <w:p w:rsidR="005264E6" w:rsidRPr="005264E6" w:rsidRDefault="005264E6" w:rsidP="007958B3">
      <w:pPr>
        <w:ind w:left="-284" w:firstLine="284"/>
        <w:rPr>
          <w:b/>
          <w:u w:val="single"/>
        </w:rPr>
      </w:pPr>
      <w:r w:rsidRPr="005264E6">
        <w:rPr>
          <w:b/>
          <w:u w:val="single"/>
        </w:rPr>
        <w:t>EXPECTATIVAS DE LOGRO:</w:t>
      </w:r>
    </w:p>
    <w:p w:rsidR="005264E6" w:rsidRPr="005663BC" w:rsidRDefault="00A45EAC" w:rsidP="005663BC">
      <w:pPr>
        <w:jc w:val="both"/>
        <w:rPr>
          <w:b/>
          <w:lang w:val="es-ES"/>
        </w:rPr>
      </w:pPr>
      <w:r>
        <w:rPr>
          <w:lang w:val="es-ES"/>
        </w:rPr>
        <w:t>En 1° año se propone una</w:t>
      </w:r>
      <w:r w:rsidR="007958B3">
        <w:rPr>
          <w:lang w:val="es-ES"/>
        </w:rPr>
        <w:t xml:space="preserve"> autonomía de los alumnos/as en la búsqueda, selección y organización de la información y en la construcción de recorridos propios de lectura y producción de textos; una especificidad en las propuestas de lectura y de producción (oral y escrita) de explicaciones (recursos gramaticales, propósitos de los textos, ámbitos de circulación y destinatarios), y mayor sistematización de los recursos utilizando e incorporación de metalenguaje del área para reflexionar sobre el lenguaje.</w:t>
      </w:r>
    </w:p>
    <w:p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CRITERIOS DE EVALUACIÓN:</w:t>
      </w:r>
    </w:p>
    <w:p w:rsidR="007958B3" w:rsidRDefault="007958B3" w:rsidP="007958B3">
      <w:pPr>
        <w:spacing w:after="0" w:line="240" w:lineRule="auto"/>
        <w:jc w:val="both"/>
      </w:pPr>
      <w:r>
        <w:t xml:space="preserve">-Aprobar las diversas instancias de evaluación. </w:t>
      </w:r>
    </w:p>
    <w:p w:rsidR="007958B3" w:rsidRDefault="007958B3" w:rsidP="007958B3">
      <w:pPr>
        <w:spacing w:after="0" w:line="240" w:lineRule="auto"/>
        <w:jc w:val="both"/>
      </w:pPr>
      <w:r>
        <w:t>-Cumplir y mantener las pautas de convivencia escolar.</w:t>
      </w:r>
    </w:p>
    <w:p w:rsidR="007958B3" w:rsidRDefault="007958B3" w:rsidP="007958B3">
      <w:pPr>
        <w:spacing w:after="0" w:line="240" w:lineRule="auto"/>
        <w:jc w:val="both"/>
      </w:pPr>
      <w:r>
        <w:t xml:space="preserve">-Entregar en tiempo y forma los trabajos que se requieran. </w:t>
      </w:r>
    </w:p>
    <w:p w:rsidR="007958B3" w:rsidRDefault="007958B3" w:rsidP="007958B3">
      <w:pPr>
        <w:spacing w:after="0" w:line="240" w:lineRule="auto"/>
        <w:jc w:val="both"/>
      </w:pPr>
      <w:r>
        <w:t xml:space="preserve">-Utilizar de manera pertinente de la terminología de la materia. </w:t>
      </w:r>
    </w:p>
    <w:p w:rsidR="007958B3" w:rsidRDefault="007958B3" w:rsidP="007958B3">
      <w:pPr>
        <w:spacing w:after="0" w:line="240" w:lineRule="auto"/>
        <w:jc w:val="both"/>
      </w:pPr>
      <w:r>
        <w:t xml:space="preserve">-Leer críticamente los textos propuestos, evitando caer en la reproducción mimética. </w:t>
      </w:r>
    </w:p>
    <w:p w:rsidR="005264E6" w:rsidRDefault="007958B3" w:rsidP="007958B3">
      <w:pPr>
        <w:tabs>
          <w:tab w:val="left" w:pos="1580"/>
        </w:tabs>
        <w:jc w:val="both"/>
        <w:rPr>
          <w:b/>
        </w:rPr>
      </w:pPr>
      <w:r>
        <w:t>-Actitudes relacionadas con sus pares y con la docente: respeto al otro, solidaridad y valoración de otros puntos de vista.</w:t>
      </w:r>
      <w:r w:rsidR="005264E6">
        <w:rPr>
          <w:b/>
        </w:rPr>
        <w:tab/>
      </w:r>
    </w:p>
    <w:p w:rsidR="00BF3339" w:rsidRDefault="005264E6" w:rsidP="00BF3339">
      <w:pPr>
        <w:rPr>
          <w:b/>
          <w:u w:val="single"/>
        </w:rPr>
      </w:pPr>
      <w:r w:rsidRPr="005264E6">
        <w:rPr>
          <w:b/>
          <w:u w:val="single"/>
        </w:rPr>
        <w:t>CONTENIDOS:</w:t>
      </w:r>
    </w:p>
    <w:p w:rsidR="0053597C" w:rsidRDefault="0053597C" w:rsidP="0053597C">
      <w:pPr>
        <w:spacing w:after="0" w:line="240" w:lineRule="auto"/>
        <w:rPr>
          <w:b/>
          <w:u w:val="single"/>
        </w:rPr>
      </w:pPr>
      <w:r w:rsidRPr="00920B07">
        <w:rPr>
          <w:b/>
          <w:u w:val="single"/>
        </w:rPr>
        <w:t>UNIDAD I-</w:t>
      </w:r>
      <w:r w:rsidRPr="00920B07">
        <w:rPr>
          <w:u w:val="single"/>
        </w:rPr>
        <w:t>Relatos de tradición oral.</w:t>
      </w:r>
      <w:r w:rsidRPr="00920B07">
        <w:rPr>
          <w:b/>
          <w:u w:val="single"/>
        </w:rPr>
        <w:t xml:space="preserve"> </w:t>
      </w:r>
    </w:p>
    <w:p w:rsidR="00DF0507" w:rsidRPr="00BD5E56" w:rsidRDefault="0053597C" w:rsidP="00BD5E56">
      <w:pPr>
        <w:rPr>
          <w:b/>
          <w:u w:val="single"/>
        </w:rPr>
      </w:pPr>
      <w:r w:rsidRPr="0053597C">
        <w:rPr>
          <w:i/>
        </w:rPr>
        <w:t>Versiones de mitos clásicos</w:t>
      </w:r>
      <w:r>
        <w:rPr>
          <w:i/>
        </w:rPr>
        <w:t xml:space="preserve">: </w:t>
      </w:r>
      <w:r w:rsidRPr="00F40A04">
        <w:rPr>
          <w:i/>
        </w:rPr>
        <w:t>“Penélope y Ulises”</w:t>
      </w:r>
      <w:r>
        <w:rPr>
          <w:i/>
        </w:rPr>
        <w:t>, “Orfeo y Eurídice”, “Teseo y el minotauro”</w:t>
      </w:r>
    </w:p>
    <w:p w:rsidR="0053597C" w:rsidRDefault="0053597C" w:rsidP="0053597C">
      <w:pPr>
        <w:numPr>
          <w:ilvl w:val="0"/>
          <w:numId w:val="16"/>
        </w:numPr>
        <w:spacing w:after="0" w:line="240" w:lineRule="auto"/>
      </w:pPr>
      <w:r>
        <w:t xml:space="preserve">Los mitos. Tipo de mitos. El marco narrativo. Tipo de personajes. La secuencia narrativa. </w:t>
      </w:r>
    </w:p>
    <w:p w:rsidR="0053597C" w:rsidRDefault="0053597C" w:rsidP="0053597C">
      <w:pPr>
        <w:numPr>
          <w:ilvl w:val="0"/>
          <w:numId w:val="16"/>
        </w:numPr>
        <w:spacing w:after="0" w:line="240" w:lineRule="auto"/>
      </w:pPr>
      <w:r>
        <w:t xml:space="preserve">Las leyendas. Características de las leyendas. </w:t>
      </w:r>
    </w:p>
    <w:p w:rsidR="0053597C" w:rsidRDefault="0053597C" w:rsidP="0053597C">
      <w:pPr>
        <w:numPr>
          <w:ilvl w:val="0"/>
          <w:numId w:val="16"/>
        </w:numPr>
        <w:spacing w:after="0" w:line="240" w:lineRule="auto"/>
      </w:pPr>
      <w:r>
        <w:t xml:space="preserve">Los relatos maravillosos. Elementos del relato maravilloso. El género fantástico. </w:t>
      </w:r>
    </w:p>
    <w:p w:rsidR="0053597C" w:rsidRDefault="0053597C" w:rsidP="0053597C">
      <w:pPr>
        <w:numPr>
          <w:ilvl w:val="0"/>
          <w:numId w:val="16"/>
        </w:numPr>
        <w:spacing w:after="0" w:line="240" w:lineRule="auto"/>
        <w:rPr>
          <w:rFonts w:cs="Calibri"/>
          <w:lang w:val="es-ES"/>
        </w:rPr>
      </w:pPr>
      <w:r>
        <w:rPr>
          <w:rFonts w:cs="Calibri"/>
          <w:lang w:val="es-ES"/>
        </w:rPr>
        <w:t>La c</w:t>
      </w:r>
      <w:r w:rsidRPr="00414BD8">
        <w:rPr>
          <w:rFonts w:cs="Calibri"/>
          <w:lang w:val="es-ES"/>
        </w:rPr>
        <w:t xml:space="preserve">omunicación. </w:t>
      </w:r>
      <w:r>
        <w:rPr>
          <w:rFonts w:cs="Calibri"/>
          <w:lang w:val="es-ES"/>
        </w:rPr>
        <w:t xml:space="preserve">El circuito de la comunicación. Comunicación verbal y no verbal. Funciones del lenguaje. Variedades de la lengua. </w:t>
      </w:r>
    </w:p>
    <w:p w:rsidR="0053597C" w:rsidRPr="00047D86" w:rsidRDefault="0053597C" w:rsidP="0053597C">
      <w:pPr>
        <w:numPr>
          <w:ilvl w:val="0"/>
          <w:numId w:val="16"/>
        </w:numPr>
        <w:spacing w:after="0" w:line="240" w:lineRule="auto"/>
        <w:rPr>
          <w:rFonts w:cs="Calibri"/>
          <w:lang w:val="es-ES"/>
        </w:rPr>
      </w:pPr>
      <w:r>
        <w:rPr>
          <w:rFonts w:cs="Calibri"/>
          <w:lang w:val="es-ES"/>
        </w:rPr>
        <w:t xml:space="preserve">La estructura de las palabras. Afijos derivativos y afijos flexivos. </w:t>
      </w:r>
      <w:r>
        <w:t xml:space="preserve"> Clase de palabras.</w:t>
      </w:r>
    </w:p>
    <w:p w:rsidR="0053597C" w:rsidRDefault="0053597C" w:rsidP="0053597C">
      <w:pPr>
        <w:numPr>
          <w:ilvl w:val="0"/>
          <w:numId w:val="16"/>
        </w:numPr>
        <w:spacing w:after="0" w:line="240" w:lineRule="auto"/>
        <w:rPr>
          <w:rFonts w:cs="Calibri"/>
          <w:lang w:val="es-ES"/>
        </w:rPr>
      </w:pPr>
      <w:r w:rsidRPr="00C05576">
        <w:rPr>
          <w:rFonts w:cs="Calibri"/>
          <w:lang w:val="es-ES"/>
        </w:rPr>
        <w:t xml:space="preserve">El </w:t>
      </w:r>
      <w:r w:rsidRPr="00C05576">
        <w:rPr>
          <w:rFonts w:cs="Calibri"/>
        </w:rPr>
        <w:t>sustantivo</w:t>
      </w:r>
      <w:r w:rsidRPr="00C05576">
        <w:rPr>
          <w:rFonts w:cs="Calibri"/>
          <w:lang w:val="es-ES"/>
        </w:rPr>
        <w:t xml:space="preserve">: clasificación </w:t>
      </w:r>
      <w:r w:rsidRPr="00C05576">
        <w:rPr>
          <w:rFonts w:cs="Calibri"/>
        </w:rPr>
        <w:t>semántica</w:t>
      </w:r>
      <w:r w:rsidRPr="00C05576">
        <w:rPr>
          <w:rFonts w:cs="Calibri"/>
          <w:lang w:val="es-ES"/>
        </w:rPr>
        <w:t xml:space="preserve"> y </w:t>
      </w:r>
      <w:r w:rsidRPr="00C05576">
        <w:rPr>
          <w:rFonts w:cs="Calibri"/>
        </w:rPr>
        <w:t>morfología</w:t>
      </w:r>
      <w:r>
        <w:rPr>
          <w:rFonts w:cs="Calibri"/>
          <w:lang w:val="es-ES"/>
        </w:rPr>
        <w:t xml:space="preserve">. </w:t>
      </w:r>
    </w:p>
    <w:p w:rsidR="0053597C" w:rsidRPr="00D6064E" w:rsidRDefault="0053597C" w:rsidP="0053597C">
      <w:pPr>
        <w:numPr>
          <w:ilvl w:val="0"/>
          <w:numId w:val="16"/>
        </w:numPr>
        <w:spacing w:after="0" w:line="240" w:lineRule="auto"/>
        <w:rPr>
          <w:rFonts w:cs="Calibri"/>
          <w:lang w:val="es-ES"/>
        </w:rPr>
      </w:pPr>
      <w:r w:rsidRPr="00F40A04">
        <w:rPr>
          <w:rFonts w:cs="Calibri"/>
          <w:lang w:val="es-ES"/>
        </w:rPr>
        <w:t xml:space="preserve">El </w:t>
      </w:r>
      <w:r w:rsidRPr="00F40A04">
        <w:rPr>
          <w:rFonts w:cs="Calibri"/>
        </w:rPr>
        <w:t>adjetivo</w:t>
      </w:r>
      <w:r w:rsidRPr="00F40A04">
        <w:rPr>
          <w:rFonts w:cs="Calibri"/>
          <w:lang w:val="es-ES"/>
        </w:rPr>
        <w:t xml:space="preserve"> </w:t>
      </w:r>
      <w:r w:rsidRPr="00F40A04">
        <w:rPr>
          <w:rFonts w:cs="Calibri"/>
        </w:rPr>
        <w:t>clasificación</w:t>
      </w:r>
      <w:r w:rsidRPr="00F40A04">
        <w:rPr>
          <w:rFonts w:cs="Calibri"/>
          <w:lang w:val="es-ES"/>
        </w:rPr>
        <w:t xml:space="preserve"> semántica y </w:t>
      </w:r>
      <w:r w:rsidRPr="00F40A04">
        <w:rPr>
          <w:rFonts w:cs="Calibri"/>
        </w:rPr>
        <w:t xml:space="preserve">morfológica. </w:t>
      </w:r>
    </w:p>
    <w:p w:rsidR="00D6064E" w:rsidRPr="00D6064E" w:rsidRDefault="00D6064E" w:rsidP="00D6064E">
      <w:pPr>
        <w:numPr>
          <w:ilvl w:val="0"/>
          <w:numId w:val="16"/>
        </w:numPr>
        <w:spacing w:after="0" w:line="240" w:lineRule="auto"/>
      </w:pPr>
      <w:r>
        <w:t xml:space="preserve">La infografía. Características. Tipos. Organización. </w:t>
      </w:r>
    </w:p>
    <w:p w:rsidR="0053597C" w:rsidRPr="000D19F1" w:rsidRDefault="0053597C" w:rsidP="0053597C">
      <w:pPr>
        <w:numPr>
          <w:ilvl w:val="0"/>
          <w:numId w:val="16"/>
        </w:numPr>
        <w:spacing w:after="0" w:line="240" w:lineRule="auto"/>
        <w:rPr>
          <w:rFonts w:cs="Calibri"/>
        </w:rPr>
      </w:pPr>
      <w:r w:rsidRPr="00414BD8">
        <w:rPr>
          <w:rFonts w:cs="Calibri"/>
          <w:lang w:val="es-ES"/>
        </w:rPr>
        <w:t>O</w:t>
      </w:r>
      <w:r>
        <w:rPr>
          <w:rFonts w:cs="Calibri"/>
          <w:lang w:val="es-ES"/>
        </w:rPr>
        <w:t>rtografía: reglas generales de acentuación y tildación. Diptongo, triptongo y h</w:t>
      </w:r>
      <w:r w:rsidRPr="00414BD8">
        <w:rPr>
          <w:rFonts w:cs="Calibri"/>
          <w:lang w:val="es-ES"/>
        </w:rPr>
        <w:t>iato. Pronombres enfáticos.</w:t>
      </w:r>
    </w:p>
    <w:p w:rsidR="00421912" w:rsidRDefault="00421912" w:rsidP="00BF3339">
      <w:pPr>
        <w:rPr>
          <w:b/>
          <w:u w:val="single"/>
        </w:rPr>
      </w:pPr>
    </w:p>
    <w:p w:rsidR="00BF3339" w:rsidRDefault="00BF3339" w:rsidP="00BF3339">
      <w:pPr>
        <w:rPr>
          <w:u w:val="single"/>
        </w:rPr>
      </w:pPr>
      <w:r w:rsidRPr="00301A28">
        <w:rPr>
          <w:b/>
          <w:u w:val="single"/>
        </w:rPr>
        <w:t>Unidad II</w:t>
      </w:r>
      <w:r w:rsidRPr="00301A28">
        <w:rPr>
          <w:u w:val="single"/>
        </w:rPr>
        <w:t xml:space="preserve">- La novela. </w:t>
      </w:r>
    </w:p>
    <w:p w:rsidR="00BD5E56" w:rsidRPr="00F40A04" w:rsidRDefault="00BD5E56" w:rsidP="00BD5E56">
      <w:pPr>
        <w:spacing w:after="0" w:line="240" w:lineRule="auto"/>
        <w:rPr>
          <w:rFonts w:cs="Calibri"/>
          <w:lang w:val="es-ES"/>
        </w:rPr>
      </w:pPr>
      <w:r w:rsidRPr="00F40A04">
        <w:rPr>
          <w:rFonts w:cs="Calibri"/>
          <w:i/>
          <w:lang w:val="es-ES"/>
        </w:rPr>
        <w:t>El espejo africano.</w:t>
      </w:r>
      <w:r w:rsidRPr="00F40A04">
        <w:rPr>
          <w:rFonts w:cs="Calibri"/>
          <w:lang w:val="es-ES"/>
        </w:rPr>
        <w:t xml:space="preserve"> </w:t>
      </w:r>
      <w:r w:rsidRPr="00D864B6">
        <w:rPr>
          <w:rFonts w:cs="Calibri"/>
          <w:i/>
          <w:lang w:val="es-ES"/>
        </w:rPr>
        <w:t>Amigos por el viento.</w:t>
      </w:r>
      <w:r>
        <w:rPr>
          <w:rFonts w:cs="Calibri"/>
          <w:i/>
          <w:lang w:val="es-ES"/>
        </w:rPr>
        <w:t xml:space="preserve"> </w:t>
      </w:r>
      <w:r w:rsidRPr="00F40A04">
        <w:rPr>
          <w:rFonts w:cs="Calibri"/>
          <w:lang w:val="es-ES"/>
        </w:rPr>
        <w:t xml:space="preserve">Liliana Bodoc. </w:t>
      </w:r>
    </w:p>
    <w:p w:rsidR="00BD5E56" w:rsidRPr="00F40A04" w:rsidRDefault="00BD5E56" w:rsidP="00BD5E56">
      <w:pPr>
        <w:spacing w:after="0" w:line="240" w:lineRule="auto"/>
        <w:rPr>
          <w:rFonts w:cs="Calibri"/>
        </w:rPr>
      </w:pPr>
      <w:r w:rsidRPr="00F40A04">
        <w:rPr>
          <w:rFonts w:cs="Calibri"/>
          <w:i/>
        </w:rPr>
        <w:t>El caballero de la armadura oxidada</w:t>
      </w:r>
      <w:r w:rsidRPr="00F40A04">
        <w:rPr>
          <w:rFonts w:cs="Calibri"/>
        </w:rPr>
        <w:t>.  Robert Fisher</w:t>
      </w:r>
    </w:p>
    <w:p w:rsidR="00421912" w:rsidRPr="00421912" w:rsidRDefault="00421912" w:rsidP="00685ADC">
      <w:pPr>
        <w:spacing w:after="0" w:line="240" w:lineRule="auto"/>
        <w:contextualSpacing/>
        <w:rPr>
          <w:lang w:val="es-ES"/>
        </w:rPr>
      </w:pPr>
    </w:p>
    <w:p w:rsidR="00BD5E56" w:rsidRDefault="00BD5E56" w:rsidP="00BD5E56">
      <w:pPr>
        <w:numPr>
          <w:ilvl w:val="0"/>
          <w:numId w:val="16"/>
        </w:numPr>
        <w:spacing w:after="0" w:line="240" w:lineRule="auto"/>
        <w:rPr>
          <w:rFonts w:cs="Calibri"/>
          <w:lang w:val="es-ES"/>
        </w:rPr>
      </w:pPr>
      <w:r>
        <w:rPr>
          <w:rFonts w:cs="Calibri"/>
          <w:lang w:val="es-ES"/>
        </w:rPr>
        <w:t xml:space="preserve">El cuento realista. Recursos del cuento realista. El narrador. Tipos de narradores y punto de vista. </w:t>
      </w:r>
    </w:p>
    <w:p w:rsidR="00BD5E56" w:rsidRDefault="00BD5E56" w:rsidP="00BD5E56">
      <w:pPr>
        <w:spacing w:after="0" w:line="240" w:lineRule="auto"/>
        <w:rPr>
          <w:rFonts w:cs="Calibri"/>
          <w:lang w:val="es-ES"/>
        </w:rPr>
      </w:pPr>
    </w:p>
    <w:p w:rsidR="00BD5E56" w:rsidRDefault="00BD5E56" w:rsidP="00BD5E56">
      <w:pPr>
        <w:spacing w:after="0" w:line="240" w:lineRule="auto"/>
        <w:rPr>
          <w:rFonts w:cs="Calibri"/>
          <w:lang w:val="es-ES"/>
        </w:rPr>
      </w:pPr>
    </w:p>
    <w:p w:rsidR="00BD5E56" w:rsidRDefault="00BD5E56" w:rsidP="00BD5E56">
      <w:pPr>
        <w:spacing w:after="0" w:line="240" w:lineRule="auto"/>
        <w:rPr>
          <w:rFonts w:cs="Calibri"/>
          <w:lang w:val="es-ES"/>
        </w:rPr>
      </w:pPr>
    </w:p>
    <w:p w:rsidR="00BD5E56" w:rsidRDefault="00BD5E56" w:rsidP="00BF3339">
      <w:pPr>
        <w:numPr>
          <w:ilvl w:val="0"/>
          <w:numId w:val="16"/>
        </w:numPr>
        <w:spacing w:after="0" w:line="240" w:lineRule="auto"/>
      </w:pPr>
      <w:r>
        <w:t>El verbo. Verbos regulares e irregulares. El tiempo verbal. Los tiempos del relato. Los usos del presente. El aspecto verbal. Modos verbales.</w:t>
      </w:r>
    </w:p>
    <w:p w:rsidR="00BD5E56" w:rsidRDefault="00BD5E56" w:rsidP="00BD5E56">
      <w:pPr>
        <w:numPr>
          <w:ilvl w:val="0"/>
          <w:numId w:val="16"/>
        </w:numPr>
        <w:spacing w:after="0" w:line="240" w:lineRule="auto"/>
        <w:rPr>
          <w:rFonts w:cs="Calibri"/>
          <w:lang w:val="es-ES"/>
        </w:rPr>
      </w:pPr>
      <w:r>
        <w:rPr>
          <w:rFonts w:cs="Calibri"/>
          <w:lang w:val="es-ES"/>
        </w:rPr>
        <w:t xml:space="preserve">El adverbio. </w:t>
      </w:r>
      <w:r w:rsidR="00D6064E">
        <w:rPr>
          <w:rFonts w:cs="Calibri"/>
          <w:lang w:val="es-ES"/>
        </w:rPr>
        <w:t xml:space="preserve">Tipos de adverbios. </w:t>
      </w:r>
    </w:p>
    <w:p w:rsidR="00BD5E56" w:rsidRPr="00BD5E56" w:rsidRDefault="00BD5E56" w:rsidP="00BD5E56">
      <w:pPr>
        <w:numPr>
          <w:ilvl w:val="0"/>
          <w:numId w:val="16"/>
        </w:numPr>
        <w:spacing w:after="0" w:line="240" w:lineRule="auto"/>
        <w:rPr>
          <w:rFonts w:cs="Calibri"/>
          <w:lang w:val="es-ES"/>
        </w:rPr>
      </w:pPr>
      <w:r w:rsidRPr="00EC5E39">
        <w:rPr>
          <w:lang w:val="es-ES"/>
        </w:rPr>
        <w:t xml:space="preserve">La novela. El tiempo y ritmo del relato. La intertextualidad en la novela. La voz de los personajes. </w:t>
      </w:r>
      <w:r w:rsidRPr="00EC5E39">
        <w:rPr>
          <w:rFonts w:cs="Calibri"/>
          <w:lang w:val="es-ES"/>
        </w:rPr>
        <w:t>Marco narrativo. Núcleos.</w:t>
      </w:r>
    </w:p>
    <w:p w:rsidR="00BD5E56" w:rsidRPr="00D6064E" w:rsidRDefault="00BD5E56" w:rsidP="00BD5E56">
      <w:pPr>
        <w:numPr>
          <w:ilvl w:val="0"/>
          <w:numId w:val="16"/>
        </w:numPr>
        <w:spacing w:after="0" w:line="240" w:lineRule="auto"/>
        <w:rPr>
          <w:rFonts w:cs="Calibri"/>
          <w:lang w:val="es-ES"/>
        </w:rPr>
      </w:pPr>
      <w:r w:rsidRPr="00D60556">
        <w:rPr>
          <w:rFonts w:cs="Calibri"/>
        </w:rPr>
        <w:t>Ortog</w:t>
      </w:r>
      <w:r>
        <w:rPr>
          <w:rFonts w:cs="Calibri"/>
        </w:rPr>
        <w:t xml:space="preserve">rafía: puntuación. Mayúsculas. </w:t>
      </w:r>
    </w:p>
    <w:p w:rsidR="00D6064E" w:rsidRPr="00D6064E" w:rsidRDefault="00D6064E" w:rsidP="00D6064E">
      <w:pPr>
        <w:numPr>
          <w:ilvl w:val="0"/>
          <w:numId w:val="16"/>
        </w:numPr>
        <w:spacing w:after="0" w:line="240" w:lineRule="auto"/>
      </w:pPr>
      <w:r>
        <w:t xml:space="preserve">La noticia. Características. La estructura. El lenguaje periodístico. </w:t>
      </w:r>
    </w:p>
    <w:p w:rsidR="00BD5E56" w:rsidRPr="00EC5E39" w:rsidRDefault="00BD5E56" w:rsidP="00BD5E56">
      <w:pPr>
        <w:numPr>
          <w:ilvl w:val="0"/>
          <w:numId w:val="16"/>
        </w:numPr>
        <w:spacing w:after="0" w:line="240" w:lineRule="auto"/>
        <w:rPr>
          <w:rFonts w:cs="Calibri"/>
          <w:lang w:val="es-ES"/>
        </w:rPr>
      </w:pPr>
      <w:r>
        <w:rPr>
          <w:rFonts w:cs="Calibri"/>
        </w:rPr>
        <w:t>Técnicas de estudio.</w:t>
      </w:r>
    </w:p>
    <w:p w:rsidR="00BD5E56" w:rsidRDefault="00BD5E56" w:rsidP="00BD5E56">
      <w:pPr>
        <w:framePr w:wrap="auto" w:hAnchor="text" w:x="-176"/>
        <w:spacing w:after="0" w:line="240" w:lineRule="auto"/>
        <w:rPr>
          <w:rFonts w:cs="Calibri"/>
          <w:lang w:val="es-ES"/>
        </w:rPr>
      </w:pPr>
    </w:p>
    <w:p w:rsidR="00BD5E56" w:rsidRDefault="00BD5E56" w:rsidP="00BD5E56">
      <w:pPr>
        <w:framePr w:wrap="auto" w:hAnchor="text" w:x="-176"/>
        <w:spacing w:after="0" w:line="240" w:lineRule="auto"/>
        <w:rPr>
          <w:rFonts w:cs="Calibri"/>
          <w:lang w:val="es-ES"/>
        </w:rPr>
      </w:pPr>
    </w:p>
    <w:p w:rsidR="00BD5E56" w:rsidRPr="00134990" w:rsidRDefault="00A45EAC" w:rsidP="00BD5E56">
      <w:pPr>
        <w:pStyle w:val="04-TXTCENTRAL"/>
        <w:spacing w:line="240" w:lineRule="auto"/>
        <w:rPr>
          <w:rFonts w:ascii="Calibri" w:hAnsi="Calibri" w:cs="Calibri"/>
          <w:i/>
          <w:sz w:val="22"/>
          <w:szCs w:val="22"/>
          <w:lang w:val="es-ES" w:eastAsia="es-AR"/>
        </w:rPr>
      </w:pPr>
      <w:r>
        <w:rPr>
          <w:rFonts w:ascii="Calibri" w:hAnsi="Calibri" w:cs="Calibri"/>
          <w:b/>
          <w:sz w:val="22"/>
          <w:szCs w:val="22"/>
          <w:u w:val="single"/>
          <w:lang w:val="es-ES" w:eastAsia="es-AR"/>
        </w:rPr>
        <w:t>Unidad III</w:t>
      </w:r>
      <w:r w:rsidR="00BD5E56" w:rsidRPr="00134990">
        <w:rPr>
          <w:rFonts w:ascii="Calibri" w:hAnsi="Calibri" w:cs="Calibri"/>
          <w:b/>
          <w:sz w:val="22"/>
          <w:szCs w:val="22"/>
          <w:u w:val="single"/>
          <w:lang w:val="es-ES" w:eastAsia="es-AR"/>
        </w:rPr>
        <w:t>-</w:t>
      </w:r>
      <w:r w:rsidR="00BD5E56" w:rsidRPr="00134990">
        <w:rPr>
          <w:rFonts w:ascii="Calibri" w:hAnsi="Calibri" w:cs="Calibri"/>
          <w:sz w:val="22"/>
          <w:szCs w:val="22"/>
          <w:u w:val="single"/>
          <w:lang w:val="es-ES" w:eastAsia="es-AR"/>
        </w:rPr>
        <w:t>El texto teatral</w:t>
      </w:r>
      <w:r w:rsidR="00BD5E56" w:rsidRPr="00134990">
        <w:rPr>
          <w:rFonts w:ascii="Calibri" w:hAnsi="Calibri" w:cs="Calibri"/>
          <w:sz w:val="22"/>
          <w:szCs w:val="22"/>
          <w:lang w:val="es-ES" w:eastAsia="es-AR"/>
        </w:rPr>
        <w:t>.</w:t>
      </w:r>
    </w:p>
    <w:p w:rsidR="00BD5E56" w:rsidRPr="00A04AEB" w:rsidRDefault="00BD5E56" w:rsidP="00BD5E56">
      <w:pPr>
        <w:pStyle w:val="04-TXTCENTRAL"/>
        <w:spacing w:line="240" w:lineRule="auto"/>
        <w:rPr>
          <w:rFonts w:ascii="Calibri" w:hAnsi="Calibri" w:cs="Calibri"/>
          <w:sz w:val="22"/>
          <w:szCs w:val="22"/>
          <w:lang w:val="es-ES" w:eastAsia="es-AR"/>
        </w:rPr>
      </w:pPr>
      <w:r w:rsidRPr="00134990">
        <w:rPr>
          <w:rFonts w:cs="Calibri"/>
          <w:sz w:val="22"/>
          <w:szCs w:val="22"/>
          <w:lang w:val="es-ES" w:eastAsia="es-AR"/>
        </w:rPr>
        <w:t>“</w:t>
      </w:r>
      <w:proofErr w:type="spellStart"/>
      <w:r>
        <w:rPr>
          <w:rFonts w:ascii="Calibri" w:hAnsi="Calibri"/>
          <w:i/>
          <w:sz w:val="22"/>
          <w:szCs w:val="22"/>
          <w:lang w:val="es-ES"/>
        </w:rPr>
        <w:t>Cyrano</w:t>
      </w:r>
      <w:proofErr w:type="spellEnd"/>
      <w:r>
        <w:rPr>
          <w:rFonts w:ascii="Calibri" w:hAnsi="Calibri"/>
          <w:i/>
          <w:sz w:val="22"/>
          <w:szCs w:val="22"/>
          <w:lang w:val="es-ES"/>
        </w:rPr>
        <w:t xml:space="preserve"> de </w:t>
      </w:r>
      <w:proofErr w:type="spellStart"/>
      <w:r>
        <w:rPr>
          <w:rFonts w:ascii="Calibri" w:hAnsi="Calibri"/>
          <w:i/>
          <w:sz w:val="22"/>
          <w:szCs w:val="22"/>
          <w:lang w:val="es-ES"/>
        </w:rPr>
        <w:t>Bergerac</w:t>
      </w:r>
      <w:proofErr w:type="spellEnd"/>
      <w:r>
        <w:rPr>
          <w:rFonts w:ascii="Calibri" w:hAnsi="Calibri"/>
          <w:i/>
          <w:sz w:val="22"/>
          <w:szCs w:val="22"/>
          <w:lang w:val="es-ES"/>
        </w:rPr>
        <w:t xml:space="preserve">” </w:t>
      </w:r>
      <w:r w:rsidRPr="00A04AEB">
        <w:rPr>
          <w:rFonts w:ascii="Calibri" w:hAnsi="Calibri"/>
          <w:sz w:val="22"/>
          <w:szCs w:val="22"/>
          <w:lang w:val="es-ES"/>
        </w:rPr>
        <w:t xml:space="preserve">de </w:t>
      </w:r>
      <w:proofErr w:type="spellStart"/>
      <w:r w:rsidRPr="00A04AEB">
        <w:rPr>
          <w:rFonts w:ascii="Calibri" w:hAnsi="Calibri"/>
          <w:sz w:val="22"/>
          <w:szCs w:val="22"/>
          <w:lang w:val="es-ES"/>
        </w:rPr>
        <w:t>Edmond</w:t>
      </w:r>
      <w:proofErr w:type="spellEnd"/>
      <w:r w:rsidRPr="00A04AEB">
        <w:rPr>
          <w:rFonts w:ascii="Calibri" w:hAnsi="Calibri"/>
          <w:sz w:val="22"/>
          <w:szCs w:val="22"/>
          <w:lang w:val="es-ES"/>
        </w:rPr>
        <w:t xml:space="preserve"> </w:t>
      </w:r>
      <w:proofErr w:type="spellStart"/>
      <w:r w:rsidRPr="00A04AEB">
        <w:rPr>
          <w:rFonts w:ascii="Calibri" w:hAnsi="Calibri"/>
          <w:sz w:val="22"/>
          <w:szCs w:val="22"/>
          <w:lang w:val="es-ES"/>
        </w:rPr>
        <w:t>Rostand</w:t>
      </w:r>
      <w:proofErr w:type="spellEnd"/>
      <w:r w:rsidRPr="00A04AEB">
        <w:rPr>
          <w:rFonts w:ascii="Calibri" w:hAnsi="Calibri"/>
          <w:sz w:val="22"/>
          <w:szCs w:val="22"/>
          <w:lang w:val="es-ES"/>
        </w:rPr>
        <w:t xml:space="preserve">. </w:t>
      </w:r>
    </w:p>
    <w:p w:rsidR="00BD5E56" w:rsidRPr="00134990" w:rsidRDefault="00BD5E56" w:rsidP="00BD5E56">
      <w:pPr>
        <w:spacing w:after="0" w:line="240" w:lineRule="auto"/>
        <w:jc w:val="both"/>
        <w:rPr>
          <w:i/>
          <w:lang w:val="es-ES"/>
        </w:rPr>
      </w:pPr>
      <w:r w:rsidRPr="00134990">
        <w:rPr>
          <w:i/>
          <w:lang w:val="es-ES"/>
        </w:rPr>
        <w:t xml:space="preserve"> “Los árboles mueren de pie” </w:t>
      </w:r>
      <w:r w:rsidRPr="00A04AEB">
        <w:rPr>
          <w:lang w:val="es-ES"/>
        </w:rPr>
        <w:t xml:space="preserve">de Casona, Alejandro  </w:t>
      </w:r>
      <w:r w:rsidRPr="00134990">
        <w:rPr>
          <w:i/>
          <w:lang w:val="es-ES"/>
        </w:rPr>
        <w:t xml:space="preserve">       </w:t>
      </w:r>
    </w:p>
    <w:p w:rsidR="00BD5E56" w:rsidRPr="00414BD8" w:rsidRDefault="00BD5E56" w:rsidP="00BD5E56">
      <w:pPr>
        <w:pStyle w:val="04-TXTCENTRAL"/>
        <w:spacing w:line="240" w:lineRule="auto"/>
        <w:ind w:left="720"/>
        <w:rPr>
          <w:rFonts w:ascii="Calibri" w:hAnsi="Calibri" w:cs="Calibri"/>
          <w:sz w:val="22"/>
          <w:szCs w:val="22"/>
          <w:u w:val="single"/>
          <w:lang w:val="es-ES" w:eastAsia="es-AR"/>
        </w:rPr>
      </w:pPr>
    </w:p>
    <w:p w:rsidR="00BD5E56" w:rsidRPr="000D19F1" w:rsidRDefault="00BD5E56" w:rsidP="00BD5E56">
      <w:pPr>
        <w:numPr>
          <w:ilvl w:val="0"/>
          <w:numId w:val="15"/>
        </w:numPr>
        <w:spacing w:after="0" w:line="240" w:lineRule="auto"/>
        <w:rPr>
          <w:rFonts w:cs="Calibri"/>
        </w:rPr>
      </w:pPr>
      <w:r>
        <w:rPr>
          <w:rFonts w:cs="Calibri"/>
        </w:rPr>
        <w:t xml:space="preserve">El diálogo en la literatura. Las funciones del dialogo. El dialogo en la narración. El dialogo en el texto dramático. Estructura del texto teatral. Acotaciones y didascálicas. Los parlamentos. </w:t>
      </w:r>
    </w:p>
    <w:p w:rsidR="00BD5E56" w:rsidRDefault="00BD5E56" w:rsidP="00BD5E56">
      <w:pPr>
        <w:numPr>
          <w:ilvl w:val="0"/>
          <w:numId w:val="15"/>
        </w:numPr>
        <w:spacing w:after="0" w:line="240" w:lineRule="auto"/>
        <w:rPr>
          <w:lang w:val="es-ES"/>
        </w:rPr>
      </w:pPr>
      <w:r>
        <w:rPr>
          <w:rFonts w:cs="Calibri"/>
        </w:rPr>
        <w:t xml:space="preserve">La construcción verbal. El verbo y sus modificadores. El objeto directo. El objeto indirecto. Los circunstanciales. El predicativo subjetivo. </w:t>
      </w:r>
    </w:p>
    <w:p w:rsidR="00BD5E56" w:rsidRPr="00A45EAC" w:rsidRDefault="00BD5E56" w:rsidP="00A45EAC">
      <w:pPr>
        <w:numPr>
          <w:ilvl w:val="0"/>
          <w:numId w:val="15"/>
        </w:numPr>
        <w:spacing w:after="0" w:line="240" w:lineRule="auto"/>
        <w:rPr>
          <w:rFonts w:cs="Calibri"/>
          <w:lang w:val="es-ES"/>
        </w:rPr>
      </w:pPr>
      <w:r>
        <w:t xml:space="preserve">El texto. Las propiedades del texto. La coherencia. La cohesión léxica. </w:t>
      </w:r>
    </w:p>
    <w:p w:rsidR="00D61D4E" w:rsidRDefault="00D61D4E" w:rsidP="00BD5E56">
      <w:pPr>
        <w:numPr>
          <w:ilvl w:val="0"/>
          <w:numId w:val="15"/>
        </w:numPr>
        <w:spacing w:after="0" w:line="240" w:lineRule="auto"/>
        <w:rPr>
          <w:rFonts w:cs="Calibri"/>
        </w:rPr>
      </w:pPr>
      <w:r>
        <w:rPr>
          <w:rFonts w:cs="Calibri"/>
        </w:rPr>
        <w:t xml:space="preserve">La entrevista. </w:t>
      </w:r>
    </w:p>
    <w:p w:rsidR="00A45EAC" w:rsidRPr="00A45EAC" w:rsidRDefault="00A45EAC" w:rsidP="00A45EAC">
      <w:pPr>
        <w:numPr>
          <w:ilvl w:val="0"/>
          <w:numId w:val="15"/>
        </w:numPr>
        <w:spacing w:after="0" w:line="240" w:lineRule="auto"/>
        <w:rPr>
          <w:rFonts w:cs="Calibri"/>
          <w:lang w:val="es-ES"/>
        </w:rPr>
      </w:pPr>
      <w:r>
        <w:rPr>
          <w:rFonts w:cs="Calibri"/>
          <w:lang w:val="es-ES"/>
        </w:rPr>
        <w:t xml:space="preserve">Ortografía: Uso de la B-V. Uso de la G. </w:t>
      </w:r>
    </w:p>
    <w:p w:rsidR="00685ADC" w:rsidRDefault="00685ADC" w:rsidP="00BD5E56">
      <w:pPr>
        <w:spacing w:after="0" w:line="240" w:lineRule="auto"/>
      </w:pPr>
    </w:p>
    <w:p w:rsidR="00A45EAC" w:rsidRPr="003023F5" w:rsidRDefault="00A45EAC" w:rsidP="00A45EAC">
      <w:pPr>
        <w:framePr w:wrap="auto" w:hAnchor="text" w:x="-176"/>
        <w:spacing w:after="0" w:line="240" w:lineRule="auto"/>
        <w:rPr>
          <w:rFonts w:cs="Calibri"/>
          <w:u w:val="single"/>
          <w:lang w:val="es-ES"/>
        </w:rPr>
      </w:pPr>
      <w:r>
        <w:rPr>
          <w:rFonts w:cs="Calibri"/>
          <w:b/>
          <w:u w:val="single"/>
          <w:lang w:val="es-ES"/>
        </w:rPr>
        <w:t>Unidad IV</w:t>
      </w:r>
      <w:r w:rsidRPr="003023F5">
        <w:rPr>
          <w:rFonts w:cs="Calibri"/>
          <w:b/>
          <w:u w:val="single"/>
          <w:lang w:val="es-ES"/>
        </w:rPr>
        <w:t>-</w:t>
      </w:r>
      <w:r w:rsidRPr="003023F5">
        <w:rPr>
          <w:rFonts w:cs="Calibri"/>
          <w:u w:val="single"/>
          <w:lang w:val="es-ES"/>
        </w:rPr>
        <w:t xml:space="preserve"> El relato policial. </w:t>
      </w:r>
    </w:p>
    <w:p w:rsidR="00A45EAC" w:rsidRDefault="00A45EAC" w:rsidP="00A45EAC">
      <w:pPr>
        <w:spacing w:after="0" w:line="240" w:lineRule="auto"/>
        <w:rPr>
          <w:rFonts w:cs="Calibri"/>
          <w:lang w:val="es-ES"/>
        </w:rPr>
      </w:pPr>
      <w:r w:rsidRPr="00331127">
        <w:rPr>
          <w:rFonts w:cs="Calibri"/>
          <w:i/>
          <w:lang w:val="es-ES"/>
        </w:rPr>
        <w:t>Los vecinos mueren en las novelas.</w:t>
      </w:r>
      <w:r>
        <w:rPr>
          <w:rFonts w:cs="Calibri"/>
          <w:lang w:val="es-ES"/>
        </w:rPr>
        <w:t xml:space="preserve"> Sergio Aguirre. </w:t>
      </w:r>
    </w:p>
    <w:p w:rsidR="00A45EAC" w:rsidRDefault="00A45EAC" w:rsidP="00A45EAC">
      <w:pPr>
        <w:spacing w:after="0" w:line="240" w:lineRule="auto"/>
        <w:rPr>
          <w:rFonts w:cs="Calibri"/>
          <w:lang w:val="es-ES"/>
        </w:rPr>
      </w:pPr>
      <w:r w:rsidRPr="00D56DD4">
        <w:rPr>
          <w:rFonts w:cs="Calibri"/>
          <w:i/>
          <w:lang w:val="es-ES"/>
        </w:rPr>
        <w:t>El comedor de las tinieblas.</w:t>
      </w:r>
      <w:r>
        <w:rPr>
          <w:rFonts w:cs="Calibri"/>
          <w:lang w:val="es-ES"/>
        </w:rPr>
        <w:t xml:space="preserve"> María Laura </w:t>
      </w:r>
      <w:proofErr w:type="spellStart"/>
      <w:r>
        <w:rPr>
          <w:rFonts w:cs="Calibri"/>
          <w:lang w:val="es-ES"/>
        </w:rPr>
        <w:t>Dedé</w:t>
      </w:r>
      <w:proofErr w:type="spellEnd"/>
      <w:r>
        <w:rPr>
          <w:rFonts w:cs="Calibri"/>
          <w:lang w:val="es-ES"/>
        </w:rPr>
        <w:t xml:space="preserve">. </w:t>
      </w:r>
    </w:p>
    <w:p w:rsidR="00A45EAC" w:rsidRDefault="00A45EAC" w:rsidP="00A45EAC">
      <w:pPr>
        <w:spacing w:after="0" w:line="240" w:lineRule="auto"/>
        <w:rPr>
          <w:rFonts w:cs="Calibri"/>
          <w:lang w:val="es-ES"/>
        </w:rPr>
      </w:pPr>
    </w:p>
    <w:p w:rsidR="00A45EAC" w:rsidRDefault="00A45EAC" w:rsidP="00A45EAC">
      <w:pPr>
        <w:framePr w:wrap="auto" w:hAnchor="text" w:x="-176"/>
        <w:numPr>
          <w:ilvl w:val="0"/>
          <w:numId w:val="17"/>
        </w:numPr>
        <w:spacing w:after="0" w:line="240" w:lineRule="auto"/>
        <w:rPr>
          <w:rFonts w:cs="Calibri"/>
          <w:lang w:val="es-ES"/>
        </w:rPr>
      </w:pPr>
      <w:r>
        <w:rPr>
          <w:rFonts w:cs="Calibri"/>
          <w:lang w:val="es-ES"/>
        </w:rPr>
        <w:t xml:space="preserve">El cuento policial clásico. Características principales. Elementos realistas en los cuentos policiales. </w:t>
      </w:r>
    </w:p>
    <w:p w:rsidR="00A45EAC" w:rsidRDefault="00A45EAC" w:rsidP="00A45EAC">
      <w:pPr>
        <w:framePr w:wrap="auto" w:hAnchor="text" w:x="-176"/>
        <w:numPr>
          <w:ilvl w:val="0"/>
          <w:numId w:val="17"/>
        </w:numPr>
        <w:spacing w:after="0" w:line="240" w:lineRule="auto"/>
        <w:rPr>
          <w:rFonts w:cs="Calibri"/>
          <w:lang w:val="es-ES"/>
        </w:rPr>
      </w:pPr>
      <w:r>
        <w:rPr>
          <w:rFonts w:cs="Calibri"/>
          <w:lang w:val="es-ES"/>
        </w:rPr>
        <w:t xml:space="preserve">El texto de terror. Características. </w:t>
      </w:r>
    </w:p>
    <w:p w:rsidR="00A45EAC" w:rsidRPr="00D6064E" w:rsidRDefault="00A45EAC" w:rsidP="00A45EAC">
      <w:pPr>
        <w:framePr w:wrap="auto" w:hAnchor="text" w:x="-176"/>
        <w:numPr>
          <w:ilvl w:val="0"/>
          <w:numId w:val="17"/>
        </w:numPr>
        <w:spacing w:after="0" w:line="240" w:lineRule="auto"/>
        <w:rPr>
          <w:rFonts w:cs="Calibri"/>
          <w:lang w:val="es-ES"/>
        </w:rPr>
      </w:pPr>
      <w:r>
        <w:t xml:space="preserve">La biografía. Características de la biografía.  La autobiografía. </w:t>
      </w:r>
    </w:p>
    <w:p w:rsidR="00A45EAC" w:rsidRDefault="00A45EAC" w:rsidP="00A45EAC">
      <w:pPr>
        <w:framePr w:wrap="auto" w:hAnchor="text" w:x="-176"/>
        <w:numPr>
          <w:ilvl w:val="0"/>
          <w:numId w:val="17"/>
        </w:numPr>
        <w:spacing w:after="0" w:line="240" w:lineRule="auto"/>
        <w:rPr>
          <w:rFonts w:cs="Calibri"/>
          <w:lang w:val="es-ES"/>
        </w:rPr>
      </w:pPr>
      <w:r w:rsidRPr="00047D86">
        <w:rPr>
          <w:rFonts w:cs="Calibri"/>
          <w:lang w:val="es-ES"/>
        </w:rPr>
        <w:t xml:space="preserve">El pronombre. Características de los pronombres. </w:t>
      </w:r>
    </w:p>
    <w:p w:rsidR="00A45EAC" w:rsidRPr="00D6064E" w:rsidRDefault="00A45EAC" w:rsidP="00A45EAC">
      <w:pPr>
        <w:framePr w:wrap="auto" w:hAnchor="text" w:x="-176"/>
        <w:numPr>
          <w:ilvl w:val="0"/>
          <w:numId w:val="17"/>
        </w:numPr>
        <w:spacing w:after="0" w:line="240" w:lineRule="auto"/>
        <w:rPr>
          <w:rFonts w:cs="Calibri"/>
          <w:lang w:val="es-ES"/>
        </w:rPr>
      </w:pPr>
      <w:r w:rsidRPr="00BD5E56">
        <w:rPr>
          <w:lang w:val="es-ES"/>
        </w:rPr>
        <w:t xml:space="preserve">Las preposiciones y las conjunciones. Significado. </w:t>
      </w:r>
    </w:p>
    <w:p w:rsidR="00A45EAC" w:rsidRDefault="00A45EAC" w:rsidP="00A45EAC">
      <w:pPr>
        <w:framePr w:wrap="auto" w:hAnchor="text" w:x="-176"/>
        <w:numPr>
          <w:ilvl w:val="0"/>
          <w:numId w:val="17"/>
        </w:numPr>
        <w:spacing w:after="0" w:line="240" w:lineRule="auto"/>
        <w:rPr>
          <w:rFonts w:cs="Calibri"/>
        </w:rPr>
      </w:pPr>
      <w:r>
        <w:rPr>
          <w:rFonts w:cs="Calibri"/>
        </w:rPr>
        <w:t>Las construcciones. La construcción sustantiva. Los modificadores de la construcción sustantiva. La construcción adjetiva.</w:t>
      </w:r>
    </w:p>
    <w:p w:rsidR="00A45EAC" w:rsidRDefault="00A45EAC" w:rsidP="00A45EAC">
      <w:pPr>
        <w:framePr w:wrap="auto" w:hAnchor="text" w:x="-176"/>
        <w:numPr>
          <w:ilvl w:val="0"/>
          <w:numId w:val="17"/>
        </w:numPr>
        <w:spacing w:after="0" w:line="240" w:lineRule="auto"/>
        <w:rPr>
          <w:rFonts w:cs="Calibri"/>
        </w:rPr>
      </w:pPr>
      <w:r>
        <w:rPr>
          <w:rFonts w:cs="Calibri"/>
        </w:rPr>
        <w:t xml:space="preserve">El Scrapbook. </w:t>
      </w:r>
    </w:p>
    <w:p w:rsidR="00A45EAC" w:rsidRPr="00A45EAC" w:rsidRDefault="00A45EAC" w:rsidP="00A45EAC">
      <w:pPr>
        <w:framePr w:wrap="auto" w:hAnchor="text" w:x="-176"/>
        <w:numPr>
          <w:ilvl w:val="0"/>
          <w:numId w:val="17"/>
        </w:numPr>
        <w:spacing w:after="0" w:line="240" w:lineRule="auto"/>
      </w:pPr>
      <w:r w:rsidRPr="00863770">
        <w:t>Ortografía</w:t>
      </w:r>
      <w:r w:rsidRPr="00687F4E">
        <w:t xml:space="preserve">: </w:t>
      </w:r>
      <w:r>
        <w:t xml:space="preserve">palabras y construcciones homófonas. </w:t>
      </w:r>
    </w:p>
    <w:p w:rsidR="00087898" w:rsidRDefault="00087898" w:rsidP="00A45EAC">
      <w:pPr>
        <w:spacing w:after="0" w:line="240" w:lineRule="auto"/>
      </w:pPr>
    </w:p>
    <w:p w:rsidR="00087898" w:rsidRDefault="00087898" w:rsidP="00A45EAC">
      <w:pPr>
        <w:spacing w:after="0" w:line="240" w:lineRule="auto"/>
      </w:pPr>
    </w:p>
    <w:p w:rsidR="00A45EAC" w:rsidRDefault="00A45EAC" w:rsidP="00A45EAC">
      <w:pPr>
        <w:spacing w:after="0" w:line="240" w:lineRule="auto"/>
        <w:rPr>
          <w:rFonts w:cs="Calibri"/>
          <w:u w:val="single"/>
          <w:lang w:val="es-ES"/>
        </w:rPr>
      </w:pPr>
      <w:bookmarkStart w:id="0" w:name="_GoBack"/>
      <w:bookmarkEnd w:id="0"/>
      <w:r>
        <w:rPr>
          <w:rFonts w:cs="Calibri"/>
          <w:b/>
          <w:u w:val="single"/>
          <w:lang w:val="es-ES"/>
        </w:rPr>
        <w:t>Unidad V</w:t>
      </w:r>
      <w:r w:rsidR="00087898">
        <w:rPr>
          <w:rFonts w:cs="Calibri"/>
          <w:b/>
          <w:u w:val="single"/>
          <w:lang w:val="es-ES"/>
        </w:rPr>
        <w:t>-</w:t>
      </w:r>
      <w:r>
        <w:rPr>
          <w:rFonts w:cs="Calibri"/>
          <w:u w:val="single"/>
          <w:lang w:val="es-ES"/>
        </w:rPr>
        <w:t xml:space="preserve"> La poesía. </w:t>
      </w:r>
    </w:p>
    <w:p w:rsidR="00A45EAC" w:rsidRDefault="00A45EAC" w:rsidP="00A45EAC">
      <w:pPr>
        <w:spacing w:after="0" w:line="240" w:lineRule="auto"/>
        <w:rPr>
          <w:lang w:val="es-ES"/>
        </w:rPr>
      </w:pPr>
      <w:r w:rsidRPr="00D56DD4">
        <w:rPr>
          <w:rFonts w:cs="Calibri"/>
          <w:lang w:val="es-ES"/>
        </w:rPr>
        <w:t xml:space="preserve">Haiku de las cuatro estaciones. </w:t>
      </w:r>
      <w:r>
        <w:rPr>
          <w:rFonts w:cs="Calibri"/>
          <w:lang w:val="es-ES"/>
        </w:rPr>
        <w:t xml:space="preserve">Selección de Romances. </w:t>
      </w:r>
      <w:r w:rsidRPr="00C93ED9">
        <w:rPr>
          <w:lang w:val="es-ES"/>
        </w:rPr>
        <w:t>Poesía</w:t>
      </w:r>
      <w:r>
        <w:rPr>
          <w:lang w:val="es-ES"/>
        </w:rPr>
        <w:t>s</w:t>
      </w:r>
      <w:r w:rsidRPr="00801C00">
        <w:rPr>
          <w:lang w:val="es-ES"/>
        </w:rPr>
        <w:t xml:space="preserve"> de </w:t>
      </w:r>
      <w:r w:rsidRPr="00C93ED9">
        <w:rPr>
          <w:lang w:val="es-ES"/>
        </w:rPr>
        <w:t>distintos</w:t>
      </w:r>
      <w:r w:rsidRPr="00801C00">
        <w:rPr>
          <w:lang w:val="es-ES"/>
        </w:rPr>
        <w:t xml:space="preserve"> </w:t>
      </w:r>
      <w:r w:rsidRPr="00C93ED9">
        <w:rPr>
          <w:lang w:val="es-ES"/>
        </w:rPr>
        <w:t>autores</w:t>
      </w:r>
      <w:r>
        <w:rPr>
          <w:lang w:val="es-ES"/>
        </w:rPr>
        <w:t>.</w:t>
      </w:r>
    </w:p>
    <w:p w:rsidR="00A45EAC" w:rsidRPr="00BA779A" w:rsidRDefault="00A45EAC" w:rsidP="00A45EAC">
      <w:pPr>
        <w:spacing w:after="0" w:line="240" w:lineRule="auto"/>
        <w:rPr>
          <w:rFonts w:cs="Calibri"/>
          <w:lang w:val="es-ES"/>
        </w:rPr>
      </w:pPr>
    </w:p>
    <w:p w:rsidR="00A45EAC" w:rsidRDefault="00A45EAC" w:rsidP="00A45EAC">
      <w:pPr>
        <w:numPr>
          <w:ilvl w:val="0"/>
          <w:numId w:val="17"/>
        </w:numPr>
        <w:spacing w:after="0" w:line="240" w:lineRule="auto"/>
        <w:rPr>
          <w:lang w:val="es-ES"/>
        </w:rPr>
      </w:pPr>
      <w:r>
        <w:rPr>
          <w:lang w:val="es-ES"/>
        </w:rPr>
        <w:t xml:space="preserve">La poesía. La estructura textual. El yo poético. Lenguaje denotativo y connotativo. El lenguaje poético y sus recursos. La poesía oral en la actualidad. La poesía breve y el humor. Métrica y rima. </w:t>
      </w:r>
    </w:p>
    <w:p w:rsidR="00A45EAC" w:rsidRPr="001B48EA" w:rsidRDefault="00A45EAC" w:rsidP="00A45EAC">
      <w:pPr>
        <w:numPr>
          <w:ilvl w:val="0"/>
          <w:numId w:val="17"/>
        </w:numPr>
        <w:spacing w:after="0" w:line="240" w:lineRule="auto"/>
        <w:rPr>
          <w:lang w:val="es-ES"/>
        </w:rPr>
      </w:pPr>
      <w:r w:rsidRPr="00F37379">
        <w:rPr>
          <w:lang w:val="es-ES"/>
        </w:rPr>
        <w:t xml:space="preserve">El romance: </w:t>
      </w:r>
      <w:r w:rsidRPr="00863770">
        <w:t>Origen</w:t>
      </w:r>
      <w:r w:rsidRPr="00F37379">
        <w:rPr>
          <w:lang w:val="es-ES"/>
        </w:rPr>
        <w:t xml:space="preserve">, </w:t>
      </w:r>
      <w:r w:rsidRPr="00863770">
        <w:t>características</w:t>
      </w:r>
      <w:r w:rsidRPr="00F37379">
        <w:rPr>
          <w:lang w:val="es-ES"/>
        </w:rPr>
        <w:t>. Romance</w:t>
      </w:r>
      <w:r>
        <w:rPr>
          <w:lang w:val="es-ES"/>
        </w:rPr>
        <w:t xml:space="preserve"> Viejo y Nuevo. </w:t>
      </w:r>
    </w:p>
    <w:p w:rsidR="00A45EAC" w:rsidRDefault="00A45EAC" w:rsidP="00A45EAC">
      <w:pPr>
        <w:numPr>
          <w:ilvl w:val="0"/>
          <w:numId w:val="17"/>
        </w:numPr>
        <w:spacing w:after="0" w:line="240" w:lineRule="auto"/>
        <w:rPr>
          <w:rFonts w:cs="Calibri"/>
          <w:lang w:val="es-ES"/>
        </w:rPr>
      </w:pPr>
      <w:r>
        <w:rPr>
          <w:rFonts w:cs="Calibri"/>
          <w:lang w:val="es-ES"/>
        </w:rPr>
        <w:t xml:space="preserve">La entrevista de opinión. Características. Los roles. La estructura. </w:t>
      </w:r>
    </w:p>
    <w:p w:rsidR="00A45EAC" w:rsidRPr="00D6064E" w:rsidRDefault="00A45EAC" w:rsidP="00A45EAC">
      <w:pPr>
        <w:numPr>
          <w:ilvl w:val="0"/>
          <w:numId w:val="17"/>
        </w:numPr>
        <w:spacing w:after="0" w:line="240" w:lineRule="auto"/>
        <w:rPr>
          <w:rFonts w:cs="Calibri"/>
        </w:rPr>
      </w:pPr>
      <w:r>
        <w:rPr>
          <w:rFonts w:cs="Calibri"/>
        </w:rPr>
        <w:t xml:space="preserve">La oración. La estructura de las oraciones. La oración bimembre. Tipo de sujetos. Tipos de predicados. Las oraciones unimembres. Voz activa y voz pasiva. </w:t>
      </w:r>
    </w:p>
    <w:p w:rsidR="00A45EAC" w:rsidRDefault="00A45EAC" w:rsidP="00A45EAC">
      <w:pPr>
        <w:numPr>
          <w:ilvl w:val="0"/>
          <w:numId w:val="17"/>
        </w:numPr>
        <w:spacing w:after="0" w:line="240" w:lineRule="auto"/>
        <w:rPr>
          <w:rFonts w:cs="Calibri"/>
        </w:rPr>
      </w:pPr>
      <w:r w:rsidRPr="009772F9">
        <w:rPr>
          <w:rFonts w:cs="Calibri"/>
        </w:rPr>
        <w:t>Uso de la C, K</w:t>
      </w:r>
      <w:r>
        <w:rPr>
          <w:rFonts w:cs="Calibri"/>
        </w:rPr>
        <w:t xml:space="preserve"> </w:t>
      </w:r>
      <w:r w:rsidRPr="009772F9">
        <w:rPr>
          <w:rFonts w:cs="Calibri"/>
        </w:rPr>
        <w:t xml:space="preserve">y Q. </w:t>
      </w:r>
      <w:r>
        <w:rPr>
          <w:rFonts w:cs="Calibri"/>
        </w:rPr>
        <w:t xml:space="preserve">La H. </w:t>
      </w:r>
    </w:p>
    <w:p w:rsidR="00A45EAC" w:rsidRPr="005663BC" w:rsidRDefault="00A45EAC" w:rsidP="00BD5E56">
      <w:pPr>
        <w:spacing w:after="0" w:line="240" w:lineRule="auto"/>
      </w:pPr>
    </w:p>
    <w:p w:rsidR="00BF3339" w:rsidRDefault="00BF3339" w:rsidP="00BF3339">
      <w:pPr>
        <w:rPr>
          <w:b/>
        </w:rPr>
      </w:pPr>
    </w:p>
    <w:p w:rsidR="00421912" w:rsidRDefault="00421912" w:rsidP="00BF3339">
      <w:pPr>
        <w:rPr>
          <w:b/>
        </w:rPr>
      </w:pPr>
    </w:p>
    <w:p w:rsidR="00421912" w:rsidRPr="00421912" w:rsidRDefault="00421912" w:rsidP="00421912">
      <w:pPr>
        <w:spacing w:after="0" w:line="240" w:lineRule="auto"/>
        <w:rPr>
          <w:lang w:val="es-ES"/>
        </w:rPr>
      </w:pPr>
    </w:p>
    <w:sectPr w:rsidR="00421912" w:rsidRPr="00421912" w:rsidSect="007958B3">
      <w:headerReference w:type="default" r:id="rId8"/>
      <w:footerReference w:type="default" r:id="rId9"/>
      <w:pgSz w:w="12240" w:h="20160" w:code="5"/>
      <w:pgMar w:top="1440" w:right="1183" w:bottom="1440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F38" w:rsidRDefault="00D31F38">
      <w:r>
        <w:separator/>
      </w:r>
    </w:p>
  </w:endnote>
  <w:endnote w:type="continuationSeparator" w:id="0">
    <w:p w:rsidR="00D31F38" w:rsidRDefault="00D31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CD0" w:rsidRDefault="00B873D2" w:rsidP="00421912">
    <w:r>
      <w:t xml:space="preserve">   </w:t>
    </w:r>
  </w:p>
  <w:p w:rsidR="00756EB2" w:rsidRPr="00051E64" w:rsidRDefault="00756EB2" w:rsidP="00CD7CD0">
    <w:pPr>
      <w:pBdr>
        <w:top w:val="thinThickSmallGap" w:sz="24" w:space="0" w:color="333333"/>
        <w:bottom w:val="thickThinSmallGap" w:sz="24" w:space="1" w:color="333333"/>
      </w:pBdr>
      <w:ind w:left="-900"/>
      <w:jc w:val="center"/>
      <w:rPr>
        <w:rFonts w:ascii="Arial" w:hAnsi="Arial" w:cs="Arial"/>
        <w:sz w:val="20"/>
        <w:szCs w:val="20"/>
      </w:rPr>
    </w:pPr>
    <w:proofErr w:type="gramStart"/>
    <w:r w:rsidRPr="00051E64">
      <w:rPr>
        <w:rFonts w:ascii="Arial" w:hAnsi="Arial" w:cs="Arial"/>
        <w:sz w:val="20"/>
        <w:szCs w:val="20"/>
      </w:rPr>
      <w:t>“</w:t>
    </w:r>
    <w:r w:rsidR="00421912">
      <w:rPr>
        <w:rFonts w:ascii="Arial" w:hAnsi="Arial" w:cs="Arial"/>
        <w:sz w:val="20"/>
        <w:szCs w:val="20"/>
      </w:rPr>
      <w:t xml:space="preserve"> </w:t>
    </w:r>
    <w:r w:rsidRPr="00051E64">
      <w:rPr>
        <w:rFonts w:ascii="Arial" w:hAnsi="Arial" w:cs="Arial"/>
        <w:sz w:val="20"/>
        <w:szCs w:val="20"/>
      </w:rPr>
      <w:t>D</w:t>
    </w:r>
    <w:proofErr w:type="gramEnd"/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L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F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</w:t>
    </w:r>
    <w:proofErr w:type="spellStart"/>
    <w:r w:rsidRPr="00051E64">
      <w:rPr>
        <w:rFonts w:ascii="Arial" w:hAnsi="Arial" w:cs="Arial"/>
        <w:sz w:val="20"/>
        <w:szCs w:val="20"/>
      </w:rPr>
      <w:t>E</w:t>
    </w:r>
    <w:proofErr w:type="spellEnd"/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Ñ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O</w:t>
    </w:r>
    <w:r>
      <w:rPr>
        <w:rFonts w:ascii="Arial" w:hAnsi="Arial" w:cs="Arial"/>
        <w:sz w:val="20"/>
        <w:szCs w:val="20"/>
      </w:rPr>
      <w:t xml:space="preserve">   </w:t>
    </w:r>
    <w:r w:rsidRPr="00051E64">
      <w:rPr>
        <w:rFonts w:ascii="Arial" w:hAnsi="Arial" w:cs="Arial"/>
        <w:sz w:val="20"/>
        <w:szCs w:val="20"/>
      </w:rPr>
      <w:t xml:space="preserve"> A 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>P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R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”</w:t>
    </w:r>
  </w:p>
  <w:p w:rsidR="00756EB2" w:rsidRDefault="00756EB2">
    <w:pPr>
      <w:pStyle w:val="Piedepgina"/>
    </w:pPr>
  </w:p>
  <w:p w:rsidR="00421912" w:rsidRDefault="00421912">
    <w:pPr>
      <w:pStyle w:val="Piedepgina"/>
    </w:pPr>
  </w:p>
  <w:p w:rsidR="00421912" w:rsidRDefault="004219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F38" w:rsidRDefault="00D31F38">
      <w:r>
        <w:separator/>
      </w:r>
    </w:p>
  </w:footnote>
  <w:footnote w:type="continuationSeparator" w:id="0">
    <w:p w:rsidR="00D31F38" w:rsidRDefault="00D31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EB2" w:rsidRPr="00933920" w:rsidRDefault="00DE2174" w:rsidP="00933920">
    <w:pPr>
      <w:tabs>
        <w:tab w:val="left" w:pos="6000"/>
      </w:tabs>
      <w:rPr>
        <w:rFonts w:ascii="Arial" w:hAnsi="Arial" w:cs="Arial"/>
        <w:b/>
        <w:sz w:val="36"/>
        <w:szCs w:val="36"/>
        <w:u w:val="single"/>
      </w:rPr>
    </w:pPr>
    <w:r>
      <w:rPr>
        <w:b/>
        <w:noProof/>
        <w:sz w:val="52"/>
        <w:szCs w:val="52"/>
        <w:u w:val="single"/>
        <w:lang w:val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2260600</wp:posOffset>
          </wp:positionH>
          <wp:positionV relativeFrom="paragraph">
            <wp:posOffset>-256540</wp:posOffset>
          </wp:positionV>
          <wp:extent cx="972185" cy="1003935"/>
          <wp:effectExtent l="19050" t="0" r="0" b="0"/>
          <wp:wrapNone/>
          <wp:docPr id="1" name="Imagen 1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4000" contrast="6000"/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10039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87898">
      <w:rPr>
        <w:b/>
        <w:noProof/>
        <w:sz w:val="52"/>
        <w:szCs w:val="52"/>
        <w:u w:val="single"/>
      </w:rPr>
      <w:pict>
        <v:rect id="_x0000_s2050" style="position:absolute;margin-left:-2pt;margin-top:6pt;width:171pt;height:70.05pt;z-index:251657216;mso-position-horizontal-relative:text;mso-position-vertical-relative:text" filled="f" stroked="f">
          <v:textbox style="mso-next-textbox:#_x0000_s2050">
            <w:txbxContent>
              <w:p w:rsidR="00756EB2" w:rsidRPr="00B873D2" w:rsidRDefault="00756EB2" w:rsidP="00756EB2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2E5AE0">
                  <w:rPr>
                    <w:rFonts w:ascii="Arial" w:hAnsi="Arial" w:cs="Arial"/>
                    <w:b/>
                    <w:sz w:val="14"/>
                    <w:szCs w:val="14"/>
                  </w:rPr>
                  <w:t xml:space="preserve">INSTITUTO SAGRADA FAMILIA                  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                             </w:t>
                </w:r>
                <w:r w:rsidR="00C7449D">
                  <w:rPr>
                    <w:rFonts w:ascii="Arial" w:hAnsi="Arial" w:cs="Arial"/>
                    <w:sz w:val="14"/>
                    <w:szCs w:val="14"/>
                  </w:rPr>
                  <w:t xml:space="preserve">ESCUELA 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SECUNDARIA                                                                                          PUEYRREDÓN 1549 (1828) BANFIELD </w:t>
                </w:r>
                <w:r w:rsidR="00B873D2">
                  <w:rPr>
                    <w:rFonts w:ascii="Arial" w:hAnsi="Arial" w:cs="Arial"/>
                    <w:sz w:val="14"/>
                    <w:szCs w:val="14"/>
                  </w:rPr>
                  <w:t xml:space="preserve">                                              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TEL 42</w:t>
                </w:r>
                <w:r w:rsidR="00B873D2">
                  <w:rPr>
                    <w:rFonts w:ascii="Arial" w:hAnsi="Arial" w:cs="Arial"/>
                    <w:sz w:val="16"/>
                    <w:szCs w:val="16"/>
                  </w:rPr>
                  <w:t>02-</w:t>
                </w:r>
                <w:proofErr w:type="gramStart"/>
                <w:r w:rsidR="00B873D2">
                  <w:rPr>
                    <w:rFonts w:ascii="Arial" w:hAnsi="Arial" w:cs="Arial"/>
                    <w:sz w:val="16"/>
                    <w:szCs w:val="16"/>
                  </w:rPr>
                  <w:t>9908  4202</w:t>
                </w:r>
                <w:proofErr w:type="gramEnd"/>
                <w:r w:rsidR="00B873D2">
                  <w:rPr>
                    <w:rFonts w:ascii="Arial" w:hAnsi="Arial" w:cs="Arial"/>
                    <w:sz w:val="16"/>
                    <w:szCs w:val="16"/>
                  </w:rPr>
                  <w:t>-9737</w:t>
                </w:r>
              </w:p>
            </w:txbxContent>
          </v:textbox>
        </v:rect>
      </w:pict>
    </w:r>
    <w:r w:rsidR="00087898">
      <w:rPr>
        <w:b/>
        <w:noProof/>
        <w:sz w:val="52"/>
        <w:szCs w:val="52"/>
        <w:u w:val="single"/>
        <w:lang w:val="es-ES_tradnl" w:eastAsia="es-ES_tradnl"/>
      </w:rPr>
      <w:pict>
        <v:line id="_x0000_s2057" style="position:absolute;z-index:251659264;mso-position-horizontal-relative:text;mso-position-vertical-relative:text" from="-33.25pt,68.3pt" to="740.75pt,68.3pt" strokeweight="4.5pt">
          <v:stroke linestyle="thickThin"/>
        </v:line>
      </w:pict>
    </w:r>
    <w:r w:rsidR="00087898">
      <w:rPr>
        <w:b/>
        <w:noProof/>
        <w:sz w:val="52"/>
        <w:szCs w:val="52"/>
        <w:u w:val="single"/>
      </w:rPr>
      <w:pict>
        <v:rect id="_x0000_s2051" style="position:absolute;margin-left:315pt;margin-top:6pt;width:183.85pt;height:45pt;z-index:251658240;mso-position-horizontal-relative:text;mso-position-vertical-relative:text" stroked="f">
          <v:textbox style="mso-next-textbox:#_x0000_s2051">
            <w:txbxContent>
              <w:p w:rsidR="00756EB2" w:rsidRPr="002E5AE0" w:rsidRDefault="00756EB2" w:rsidP="00756EB2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SECRETARÍA Y ADMINISTRACIÓN </w:t>
                </w:r>
                <w:r w:rsidR="001746D5">
                  <w:rPr>
                    <w:rFonts w:ascii="Arial" w:hAnsi="Arial" w:cs="Arial"/>
                    <w:sz w:val="14"/>
                    <w:szCs w:val="14"/>
                  </w:rPr>
                  <w:t xml:space="preserve">     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>TALCAHUANO  451 (1828</w:t>
                </w:r>
                <w:proofErr w:type="gramStart"/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) </w:t>
                </w:r>
                <w:r w:rsidR="009C323D" w:rsidRPr="002E5AE0">
                  <w:rPr>
                    <w:rFonts w:ascii="Arial" w:hAnsi="Arial" w:cs="Arial"/>
                    <w:sz w:val="14"/>
                    <w:szCs w:val="14"/>
                  </w:rPr>
                  <w:t xml:space="preserve"> 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>BANFIELD</w:t>
                </w:r>
                <w:proofErr w:type="gramEnd"/>
                <w:r w:rsidR="009C323D" w:rsidRPr="002E5AE0">
                  <w:rPr>
                    <w:rFonts w:ascii="Arial" w:hAnsi="Arial" w:cs="Arial"/>
                    <w:sz w:val="14"/>
                    <w:szCs w:val="14"/>
                  </w:rPr>
                  <w:t xml:space="preserve"> </w:t>
                </w:r>
                <w:r w:rsidR="001746D5">
                  <w:rPr>
                    <w:rFonts w:ascii="Arial" w:hAnsi="Arial" w:cs="Arial"/>
                    <w:sz w:val="14"/>
                    <w:szCs w:val="14"/>
                  </w:rPr>
                  <w:t xml:space="preserve">     </w:t>
                </w:r>
                <w:r w:rsidR="00C7449D">
                  <w:rPr>
                    <w:rFonts w:ascii="Arial" w:hAnsi="Arial" w:cs="Arial"/>
                    <w:sz w:val="14"/>
                    <w:szCs w:val="14"/>
                  </w:rPr>
                  <w:t xml:space="preserve">    DIEGEP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 4403</w:t>
                </w:r>
                <w:r w:rsidR="002E5AE0">
                  <w:rPr>
                    <w:rFonts w:ascii="Arial" w:hAnsi="Arial" w:cs="Arial"/>
                    <w:sz w:val="14"/>
                    <w:szCs w:val="14"/>
                  </w:rPr>
                  <w:t xml:space="preserve">             </w:t>
                </w:r>
                <w:r w:rsidR="001746D5">
                  <w:rPr>
                    <w:rFonts w:ascii="Arial" w:hAnsi="Arial" w:cs="Arial"/>
                    <w:sz w:val="14"/>
                    <w:szCs w:val="14"/>
                  </w:rPr>
                  <w:t xml:space="preserve">                               </w:t>
                </w:r>
                <w:r w:rsidR="00C7449D">
                  <w:rPr>
                    <w:rFonts w:ascii="Arial" w:hAnsi="Arial" w:cs="Arial"/>
                    <w:sz w:val="14"/>
                    <w:szCs w:val="14"/>
                  </w:rPr>
                  <w:t xml:space="preserve">     </w:t>
                </w:r>
                <w:r w:rsidR="001746D5">
                  <w:rPr>
                    <w:rFonts w:ascii="Arial" w:hAnsi="Arial" w:cs="Arial"/>
                    <w:sz w:val="14"/>
                    <w:szCs w:val="14"/>
                  </w:rPr>
                  <w:t xml:space="preserve">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e</w:t>
                </w:r>
                <w:r w:rsidRPr="00443780">
                  <w:rPr>
                    <w:rFonts w:ascii="Arial" w:hAnsi="Arial" w:cs="Arial"/>
                    <w:sz w:val="16"/>
                    <w:szCs w:val="16"/>
                  </w:rPr>
                  <w:t xml:space="preserve">mail  </w:t>
                </w:r>
                <w:proofErr w:type="spellStart"/>
                <w:r w:rsidRPr="00443780">
                  <w:rPr>
                    <w:rFonts w:ascii="Arial" w:hAnsi="Arial" w:cs="Arial"/>
                    <w:sz w:val="16"/>
                    <w:szCs w:val="16"/>
                  </w:rPr>
                  <w:t>isagradafamilia</w:t>
                </w:r>
                <w:proofErr w:type="spellEnd"/>
                <w:r w:rsidRPr="00443780">
                  <w:rPr>
                    <w:rFonts w:ascii="Arial" w:hAnsi="Arial" w:cs="Arial"/>
                    <w:sz w:val="16"/>
                    <w:szCs w:val="16"/>
                  </w:rPr>
                  <w:t>@ yahoo.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com.ar                               </w:t>
                </w:r>
              </w:p>
            </w:txbxContent>
          </v:textbox>
        </v:rect>
      </w:pict>
    </w:r>
    <w:r w:rsidR="00756EB2">
      <w:rPr>
        <w:rFonts w:ascii="Arial" w:hAnsi="Arial" w:cs="Arial"/>
        <w:sz w:val="16"/>
        <w:szCs w:val="16"/>
      </w:rPr>
      <w:t xml:space="preserve">    </w:t>
    </w:r>
    <w:r w:rsidR="00D53518">
      <w:rPr>
        <w:rFonts w:ascii="Arial" w:hAnsi="Arial" w:cs="Arial"/>
        <w:sz w:val="16"/>
        <w:szCs w:val="16"/>
      </w:rPr>
      <w:t xml:space="preserve">                </w:t>
    </w:r>
    <w:r w:rsidR="00756EB2">
      <w:rPr>
        <w:rFonts w:ascii="Arial" w:hAnsi="Arial" w:cs="Arial"/>
        <w:sz w:val="16"/>
        <w:szCs w:val="16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7F8F"/>
    <w:multiLevelType w:val="hybridMultilevel"/>
    <w:tmpl w:val="7296899C"/>
    <w:lvl w:ilvl="0" w:tplc="040A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3367065"/>
    <w:multiLevelType w:val="hybridMultilevel"/>
    <w:tmpl w:val="787C956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27AA0"/>
    <w:multiLevelType w:val="hybridMultilevel"/>
    <w:tmpl w:val="20B63060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D70AC"/>
    <w:multiLevelType w:val="hybridMultilevel"/>
    <w:tmpl w:val="737E0F8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74B34"/>
    <w:multiLevelType w:val="hybridMultilevel"/>
    <w:tmpl w:val="BDE2F9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A1440"/>
    <w:multiLevelType w:val="hybridMultilevel"/>
    <w:tmpl w:val="625CF6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F80845"/>
    <w:multiLevelType w:val="hybridMultilevel"/>
    <w:tmpl w:val="ECFC2374"/>
    <w:lvl w:ilvl="0" w:tplc="0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7" w15:restartNumberingAfterBreak="0">
    <w:nsid w:val="0F5E3447"/>
    <w:multiLevelType w:val="hybridMultilevel"/>
    <w:tmpl w:val="7D021F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13865"/>
    <w:multiLevelType w:val="hybridMultilevel"/>
    <w:tmpl w:val="2860487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F2628"/>
    <w:multiLevelType w:val="hybridMultilevel"/>
    <w:tmpl w:val="BF06C0E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86E7C"/>
    <w:multiLevelType w:val="hybridMultilevel"/>
    <w:tmpl w:val="567EA06C"/>
    <w:lvl w:ilvl="0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24615B"/>
    <w:multiLevelType w:val="hybridMultilevel"/>
    <w:tmpl w:val="903E1E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C1B28"/>
    <w:multiLevelType w:val="hybridMultilevel"/>
    <w:tmpl w:val="117078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D7E93"/>
    <w:multiLevelType w:val="hybridMultilevel"/>
    <w:tmpl w:val="EBDCF398"/>
    <w:lvl w:ilvl="0" w:tplc="04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71503"/>
    <w:multiLevelType w:val="hybridMultilevel"/>
    <w:tmpl w:val="A99EAD8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D67307"/>
    <w:multiLevelType w:val="hybridMultilevel"/>
    <w:tmpl w:val="9FB44C4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66688"/>
    <w:multiLevelType w:val="hybridMultilevel"/>
    <w:tmpl w:val="FDC295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57D7E"/>
    <w:multiLevelType w:val="hybridMultilevel"/>
    <w:tmpl w:val="D0A25B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15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16"/>
  </w:num>
  <w:num w:numId="10">
    <w:abstractNumId w:val="1"/>
  </w:num>
  <w:num w:numId="11">
    <w:abstractNumId w:val="12"/>
  </w:num>
  <w:num w:numId="12">
    <w:abstractNumId w:val="4"/>
  </w:num>
  <w:num w:numId="13">
    <w:abstractNumId w:val="7"/>
  </w:num>
  <w:num w:numId="14">
    <w:abstractNumId w:val="6"/>
  </w:num>
  <w:num w:numId="15">
    <w:abstractNumId w:val="9"/>
  </w:num>
  <w:num w:numId="16">
    <w:abstractNumId w:val="3"/>
  </w:num>
  <w:num w:numId="17">
    <w:abstractNumId w:val="1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E91"/>
    <w:rsid w:val="000356BF"/>
    <w:rsid w:val="000362F3"/>
    <w:rsid w:val="00047283"/>
    <w:rsid w:val="00047EFD"/>
    <w:rsid w:val="0005380D"/>
    <w:rsid w:val="0008563D"/>
    <w:rsid w:val="00087898"/>
    <w:rsid w:val="000912E7"/>
    <w:rsid w:val="00093CDE"/>
    <w:rsid w:val="00094638"/>
    <w:rsid w:val="000E544B"/>
    <w:rsid w:val="000F71BB"/>
    <w:rsid w:val="0010060E"/>
    <w:rsid w:val="00103BBB"/>
    <w:rsid w:val="001120C4"/>
    <w:rsid w:val="00122BDC"/>
    <w:rsid w:val="001418AB"/>
    <w:rsid w:val="001746D5"/>
    <w:rsid w:val="0019238A"/>
    <w:rsid w:val="00194521"/>
    <w:rsid w:val="00194DA8"/>
    <w:rsid w:val="001D1801"/>
    <w:rsid w:val="001E6BA3"/>
    <w:rsid w:val="001F2CB4"/>
    <w:rsid w:val="001F4E76"/>
    <w:rsid w:val="001F62BA"/>
    <w:rsid w:val="00245FB3"/>
    <w:rsid w:val="00255AEF"/>
    <w:rsid w:val="002637A5"/>
    <w:rsid w:val="002B03FB"/>
    <w:rsid w:val="002D7A74"/>
    <w:rsid w:val="002E5AE0"/>
    <w:rsid w:val="003011B6"/>
    <w:rsid w:val="00324E20"/>
    <w:rsid w:val="0033086D"/>
    <w:rsid w:val="00331127"/>
    <w:rsid w:val="0035786A"/>
    <w:rsid w:val="00363ABC"/>
    <w:rsid w:val="003D53C6"/>
    <w:rsid w:val="00421912"/>
    <w:rsid w:val="00425BA6"/>
    <w:rsid w:val="00427757"/>
    <w:rsid w:val="004836A7"/>
    <w:rsid w:val="004877FB"/>
    <w:rsid w:val="004A386D"/>
    <w:rsid w:val="004A52FF"/>
    <w:rsid w:val="004B5874"/>
    <w:rsid w:val="004C45C6"/>
    <w:rsid w:val="004C74D8"/>
    <w:rsid w:val="004E587F"/>
    <w:rsid w:val="00501BA4"/>
    <w:rsid w:val="00507BA9"/>
    <w:rsid w:val="00507FA5"/>
    <w:rsid w:val="0051513C"/>
    <w:rsid w:val="00526022"/>
    <w:rsid w:val="005264E6"/>
    <w:rsid w:val="0053597C"/>
    <w:rsid w:val="00551E51"/>
    <w:rsid w:val="00565C04"/>
    <w:rsid w:val="005663BC"/>
    <w:rsid w:val="00597ECA"/>
    <w:rsid w:val="005B071C"/>
    <w:rsid w:val="005D63DA"/>
    <w:rsid w:val="005E2F90"/>
    <w:rsid w:val="005F0FA2"/>
    <w:rsid w:val="00601575"/>
    <w:rsid w:val="00611AEB"/>
    <w:rsid w:val="006408E3"/>
    <w:rsid w:val="0064491B"/>
    <w:rsid w:val="00651032"/>
    <w:rsid w:val="006674F5"/>
    <w:rsid w:val="00675164"/>
    <w:rsid w:val="00685ADC"/>
    <w:rsid w:val="006A61C0"/>
    <w:rsid w:val="006D09A3"/>
    <w:rsid w:val="006D4EE6"/>
    <w:rsid w:val="006E3862"/>
    <w:rsid w:val="006F22B0"/>
    <w:rsid w:val="00704A23"/>
    <w:rsid w:val="00742C22"/>
    <w:rsid w:val="007446AB"/>
    <w:rsid w:val="00756EB2"/>
    <w:rsid w:val="0078231C"/>
    <w:rsid w:val="007958B3"/>
    <w:rsid w:val="007D2D02"/>
    <w:rsid w:val="007D7C88"/>
    <w:rsid w:val="007F4904"/>
    <w:rsid w:val="00864EA1"/>
    <w:rsid w:val="008C2F93"/>
    <w:rsid w:val="008C436F"/>
    <w:rsid w:val="008D1EF0"/>
    <w:rsid w:val="008F2DB5"/>
    <w:rsid w:val="008F3A1F"/>
    <w:rsid w:val="008F3E31"/>
    <w:rsid w:val="00931010"/>
    <w:rsid w:val="00933920"/>
    <w:rsid w:val="009608A6"/>
    <w:rsid w:val="009717E6"/>
    <w:rsid w:val="00984083"/>
    <w:rsid w:val="00986AE9"/>
    <w:rsid w:val="009A1B51"/>
    <w:rsid w:val="009A4688"/>
    <w:rsid w:val="009A678A"/>
    <w:rsid w:val="009B0912"/>
    <w:rsid w:val="009C14E3"/>
    <w:rsid w:val="009C323D"/>
    <w:rsid w:val="009C6614"/>
    <w:rsid w:val="009F0688"/>
    <w:rsid w:val="009F2F45"/>
    <w:rsid w:val="00A12F76"/>
    <w:rsid w:val="00A25D43"/>
    <w:rsid w:val="00A4592D"/>
    <w:rsid w:val="00A45EAC"/>
    <w:rsid w:val="00A620CD"/>
    <w:rsid w:val="00A67C9B"/>
    <w:rsid w:val="00A92777"/>
    <w:rsid w:val="00A972E0"/>
    <w:rsid w:val="00AE69B0"/>
    <w:rsid w:val="00AF4936"/>
    <w:rsid w:val="00B3130E"/>
    <w:rsid w:val="00B354D6"/>
    <w:rsid w:val="00B361E8"/>
    <w:rsid w:val="00B4064F"/>
    <w:rsid w:val="00B5202B"/>
    <w:rsid w:val="00B52352"/>
    <w:rsid w:val="00B72DCA"/>
    <w:rsid w:val="00B873D2"/>
    <w:rsid w:val="00BB6524"/>
    <w:rsid w:val="00BD5767"/>
    <w:rsid w:val="00BD5D20"/>
    <w:rsid w:val="00BD5E56"/>
    <w:rsid w:val="00BE1CF4"/>
    <w:rsid w:val="00BF29B4"/>
    <w:rsid w:val="00BF3339"/>
    <w:rsid w:val="00C0571F"/>
    <w:rsid w:val="00C12C69"/>
    <w:rsid w:val="00C312F0"/>
    <w:rsid w:val="00C3181D"/>
    <w:rsid w:val="00C3476E"/>
    <w:rsid w:val="00C7449D"/>
    <w:rsid w:val="00C80DBE"/>
    <w:rsid w:val="00C9437E"/>
    <w:rsid w:val="00C961A0"/>
    <w:rsid w:val="00CA4A83"/>
    <w:rsid w:val="00CC5D50"/>
    <w:rsid w:val="00CD7CD0"/>
    <w:rsid w:val="00CF64FC"/>
    <w:rsid w:val="00D24D7E"/>
    <w:rsid w:val="00D31F38"/>
    <w:rsid w:val="00D53518"/>
    <w:rsid w:val="00D6064E"/>
    <w:rsid w:val="00D61D4E"/>
    <w:rsid w:val="00D6538B"/>
    <w:rsid w:val="00D73E91"/>
    <w:rsid w:val="00D746CC"/>
    <w:rsid w:val="00D9043A"/>
    <w:rsid w:val="00DC04F9"/>
    <w:rsid w:val="00DE2174"/>
    <w:rsid w:val="00DF0507"/>
    <w:rsid w:val="00E067EE"/>
    <w:rsid w:val="00E64ECE"/>
    <w:rsid w:val="00E67CB2"/>
    <w:rsid w:val="00E71732"/>
    <w:rsid w:val="00E96306"/>
    <w:rsid w:val="00EB31BC"/>
    <w:rsid w:val="00EC779A"/>
    <w:rsid w:val="00EE5D5E"/>
    <w:rsid w:val="00F0779F"/>
    <w:rsid w:val="00F164C9"/>
    <w:rsid w:val="00F1761B"/>
    <w:rsid w:val="00F4602E"/>
    <w:rsid w:val="00F476D2"/>
    <w:rsid w:val="00F5145B"/>
    <w:rsid w:val="00F57166"/>
    <w:rsid w:val="00F8166D"/>
    <w:rsid w:val="00F914B1"/>
    <w:rsid w:val="00FE0AB4"/>
    <w:rsid w:val="00FE2854"/>
    <w:rsid w:val="00FE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26D7794B"/>
  <w15:docId w15:val="{0F03A89F-E919-4BCE-A88F-C535AA32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91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08A6"/>
    <w:pPr>
      <w:ind w:left="720"/>
      <w:contextualSpacing/>
    </w:pPr>
    <w:rPr>
      <w:rFonts w:eastAsia="Calibri"/>
    </w:rPr>
  </w:style>
  <w:style w:type="paragraph" w:styleId="Encabezado">
    <w:name w:val="header"/>
    <w:basedOn w:val="Normal"/>
    <w:rsid w:val="00756E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56EB2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425B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_tradnl" w:eastAsia="es-ES_tradnl"/>
    </w:rPr>
  </w:style>
  <w:style w:type="character" w:customStyle="1" w:styleId="apple-converted-space">
    <w:name w:val="apple-converted-space"/>
    <w:basedOn w:val="Fuentedeprrafopredeter"/>
    <w:rsid w:val="00425BA6"/>
  </w:style>
  <w:style w:type="paragraph" w:customStyle="1" w:styleId="yiv6828924357msonormal">
    <w:name w:val="yiv6828924357msonormal"/>
    <w:basedOn w:val="Normal"/>
    <w:rsid w:val="003308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04-TXTCENTRAL">
    <w:name w:val="04-TXT CENTRAL"/>
    <w:basedOn w:val="Normal"/>
    <w:rsid w:val="00BF3339"/>
    <w:pPr>
      <w:spacing w:after="0" w:line="360" w:lineRule="auto"/>
    </w:pPr>
    <w:rPr>
      <w:rFonts w:ascii="Arial" w:hAnsi="Arial"/>
      <w:sz w:val="24"/>
      <w:szCs w:val="20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22031-EA1A-4C61-BF87-F306C5CD5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MUESTRAS 2011</vt:lpstr>
    </vt:vector>
  </TitlesOfParts>
  <Company>Windows uE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creator>WinuE</dc:creator>
  <cp:lastModifiedBy>Usuario</cp:lastModifiedBy>
  <cp:revision>15</cp:revision>
  <cp:lastPrinted>2022-03-28T14:39:00Z</cp:lastPrinted>
  <dcterms:created xsi:type="dcterms:W3CDTF">2022-04-11T01:37:00Z</dcterms:created>
  <dcterms:modified xsi:type="dcterms:W3CDTF">2026-04-01T00:42:00Z</dcterms:modified>
</cp:coreProperties>
</file>