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6E773" w14:textId="77777777" w:rsidR="00567870" w:rsidRDefault="00567870" w:rsidP="00567870">
      <w:pPr>
        <w:autoSpaceDE w:val="0"/>
        <w:autoSpaceDN w:val="0"/>
        <w:adjustRightInd w:val="0"/>
        <w:spacing w:after="0" w:line="240" w:lineRule="auto"/>
        <w:ind w:left="2832"/>
        <w:rPr>
          <w:rFonts w:ascii="Times-Bold" w:hAnsi="Times-Bold" w:cs="Times-Bold"/>
          <w:b/>
          <w:bCs/>
        </w:rPr>
      </w:pPr>
      <w:r w:rsidRPr="00567870">
        <w:rPr>
          <w:rFonts w:ascii="Times-Bold" w:hAnsi="Times-Bold" w:cs="Times-Bold"/>
          <w:b/>
          <w:bCs/>
          <w:noProof/>
          <w:u w:val="single"/>
          <w:lang w:val="es-AR" w:eastAsia="es-AR"/>
        </w:rPr>
        <w:drawing>
          <wp:anchor distT="0" distB="0" distL="114300" distR="114300" simplePos="0" relativeHeight="251658240" behindDoc="0" locked="0" layoutInCell="1" allowOverlap="1" wp14:anchorId="6D8A0F77" wp14:editId="648032DA">
            <wp:simplePos x="0" y="0"/>
            <wp:positionH relativeFrom="column">
              <wp:posOffset>471805</wp:posOffset>
            </wp:positionH>
            <wp:positionV relativeFrom="paragraph">
              <wp:posOffset>-159385</wp:posOffset>
            </wp:positionV>
            <wp:extent cx="1131570" cy="1497330"/>
            <wp:effectExtent l="1905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149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67870">
        <w:rPr>
          <w:rFonts w:ascii="Times-Bold" w:hAnsi="Times-Bold" w:cs="Times-Bold"/>
          <w:b/>
          <w:bCs/>
          <w:u w:val="single"/>
        </w:rPr>
        <w:t>ORIENTACIÓN</w:t>
      </w:r>
      <w:r>
        <w:rPr>
          <w:rFonts w:ascii="Times-Bold" w:hAnsi="Times-Bold" w:cs="Times-Bold"/>
          <w:b/>
          <w:bCs/>
        </w:rPr>
        <w:t>: ECONOMÍA Y ADMINISTRACIÓN</w:t>
      </w:r>
    </w:p>
    <w:p w14:paraId="132A0291" w14:textId="77777777" w:rsidR="00567870" w:rsidRDefault="00567870" w:rsidP="00567870">
      <w:pPr>
        <w:autoSpaceDE w:val="0"/>
        <w:autoSpaceDN w:val="0"/>
        <w:adjustRightInd w:val="0"/>
        <w:spacing w:after="0" w:line="240" w:lineRule="auto"/>
        <w:ind w:left="2832"/>
        <w:rPr>
          <w:rFonts w:ascii="Times-Bold" w:hAnsi="Times-Bold" w:cs="Times-Bold"/>
          <w:b/>
          <w:bCs/>
        </w:rPr>
      </w:pPr>
    </w:p>
    <w:p w14:paraId="4DB13BB5" w14:textId="77777777" w:rsidR="00567870" w:rsidRDefault="00567870" w:rsidP="00567870">
      <w:pPr>
        <w:autoSpaceDE w:val="0"/>
        <w:autoSpaceDN w:val="0"/>
        <w:adjustRightInd w:val="0"/>
        <w:spacing w:after="0" w:line="240" w:lineRule="auto"/>
        <w:ind w:left="2832"/>
        <w:rPr>
          <w:rFonts w:ascii="Times-Bold" w:hAnsi="Times-Bold" w:cs="Times-Bold"/>
          <w:b/>
          <w:bCs/>
        </w:rPr>
      </w:pPr>
      <w:r w:rsidRPr="00567870">
        <w:rPr>
          <w:rFonts w:ascii="Times-Bold" w:hAnsi="Times-Bold" w:cs="Times-Bold"/>
          <w:b/>
          <w:bCs/>
          <w:u w:val="single"/>
        </w:rPr>
        <w:t>MATERIA</w:t>
      </w:r>
      <w:r>
        <w:rPr>
          <w:rFonts w:ascii="Times-Bold" w:hAnsi="Times-Bold" w:cs="Times-Bold"/>
          <w:b/>
          <w:bCs/>
        </w:rPr>
        <w:t xml:space="preserve">: </w:t>
      </w:r>
      <w:r w:rsidR="00AC7B39">
        <w:rPr>
          <w:rFonts w:ascii="Times-Bold" w:hAnsi="Times-Bold" w:cs="Times-Bold"/>
          <w:b/>
          <w:bCs/>
        </w:rPr>
        <w:t>TEORIA DE LAS ORGANIZACIONES</w:t>
      </w:r>
    </w:p>
    <w:p w14:paraId="234C7016" w14:textId="77777777" w:rsidR="00567870" w:rsidRDefault="00567870" w:rsidP="00567870">
      <w:pPr>
        <w:autoSpaceDE w:val="0"/>
        <w:autoSpaceDN w:val="0"/>
        <w:adjustRightInd w:val="0"/>
        <w:spacing w:after="0" w:line="240" w:lineRule="auto"/>
        <w:ind w:left="2832"/>
        <w:rPr>
          <w:rFonts w:ascii="Times-Bold" w:hAnsi="Times-Bold" w:cs="Times-Bold"/>
          <w:b/>
          <w:bCs/>
        </w:rPr>
      </w:pPr>
    </w:p>
    <w:p w14:paraId="4674D3F5" w14:textId="77777777" w:rsidR="00567870" w:rsidRDefault="00567870" w:rsidP="00567870">
      <w:pPr>
        <w:autoSpaceDE w:val="0"/>
        <w:autoSpaceDN w:val="0"/>
        <w:adjustRightInd w:val="0"/>
        <w:spacing w:after="0" w:line="240" w:lineRule="auto"/>
        <w:ind w:left="2832"/>
        <w:rPr>
          <w:rFonts w:ascii="Times-Bold" w:hAnsi="Times-Bold" w:cs="Times-Bold"/>
          <w:b/>
          <w:bCs/>
        </w:rPr>
      </w:pPr>
      <w:r w:rsidRPr="00567870">
        <w:rPr>
          <w:rFonts w:ascii="Times-Bold" w:hAnsi="Times-Bold" w:cs="Times-Bold"/>
          <w:b/>
          <w:bCs/>
          <w:u w:val="single"/>
        </w:rPr>
        <w:t>PROFESOR</w:t>
      </w:r>
      <w:r>
        <w:rPr>
          <w:rFonts w:ascii="Times-Bold" w:hAnsi="Times-Bold" w:cs="Times-Bold"/>
          <w:b/>
          <w:bCs/>
        </w:rPr>
        <w:t>/A: MÉNDEZ GABRIELA</w:t>
      </w:r>
    </w:p>
    <w:p w14:paraId="0AF4414A" w14:textId="77777777" w:rsidR="00567870" w:rsidRDefault="00567870" w:rsidP="00567870">
      <w:pPr>
        <w:autoSpaceDE w:val="0"/>
        <w:autoSpaceDN w:val="0"/>
        <w:adjustRightInd w:val="0"/>
        <w:spacing w:after="0" w:line="240" w:lineRule="auto"/>
        <w:ind w:left="2832"/>
        <w:rPr>
          <w:rFonts w:ascii="Times-Bold" w:hAnsi="Times-Bold" w:cs="Times-Bold"/>
          <w:b/>
          <w:bCs/>
        </w:rPr>
      </w:pPr>
    </w:p>
    <w:p w14:paraId="57795AD8" w14:textId="53701FCB" w:rsidR="00B01A45" w:rsidRDefault="00567870" w:rsidP="00567870">
      <w:pPr>
        <w:ind w:left="2832"/>
        <w:rPr>
          <w:rFonts w:ascii="Times-Bold" w:hAnsi="Times-Bold" w:cs="Times-Bold"/>
          <w:b/>
          <w:bCs/>
        </w:rPr>
      </w:pPr>
      <w:r w:rsidRPr="00567870">
        <w:rPr>
          <w:rFonts w:ascii="Times-Bold" w:hAnsi="Times-Bold" w:cs="Times-Bold"/>
          <w:b/>
          <w:bCs/>
          <w:u w:val="single"/>
        </w:rPr>
        <w:t>CURSO</w:t>
      </w:r>
      <w:r>
        <w:rPr>
          <w:rFonts w:ascii="Times-Bold" w:hAnsi="Times-Bold" w:cs="Times-Bold"/>
          <w:b/>
          <w:bCs/>
        </w:rPr>
        <w:t xml:space="preserve">: </w:t>
      </w:r>
      <w:r w:rsidR="00AC7B39">
        <w:rPr>
          <w:rFonts w:ascii="Times-Bold" w:hAnsi="Times-Bold" w:cs="Times-Bold"/>
          <w:b/>
          <w:bCs/>
        </w:rPr>
        <w:t>4</w:t>
      </w:r>
      <w:r>
        <w:rPr>
          <w:rFonts w:ascii="Times-Bold" w:hAnsi="Times-Bold" w:cs="Times-Bold"/>
          <w:b/>
          <w:bCs/>
        </w:rPr>
        <w:t xml:space="preserve">TO ECONOMÍA </w:t>
      </w:r>
      <w:r>
        <w:rPr>
          <w:rFonts w:ascii="Times-Bold" w:hAnsi="Times-Bold" w:cs="Times-Bold"/>
          <w:b/>
          <w:bCs/>
        </w:rPr>
        <w:tab/>
        <w:t xml:space="preserve">         </w:t>
      </w:r>
      <w:r w:rsidRPr="00567870">
        <w:rPr>
          <w:rFonts w:ascii="Times-Bold" w:hAnsi="Times-Bold" w:cs="Times-Bold"/>
          <w:b/>
          <w:bCs/>
          <w:u w:val="single"/>
        </w:rPr>
        <w:t>CICLO</w:t>
      </w:r>
      <w:r>
        <w:rPr>
          <w:rFonts w:ascii="Times-Bold" w:hAnsi="Times-Bold" w:cs="Times-Bold"/>
          <w:b/>
          <w:bCs/>
        </w:rPr>
        <w:t xml:space="preserve"> </w:t>
      </w:r>
      <w:r w:rsidRPr="00567870">
        <w:rPr>
          <w:rFonts w:ascii="Times-Bold" w:hAnsi="Times-Bold" w:cs="Times-Bold"/>
          <w:b/>
          <w:bCs/>
          <w:u w:val="single"/>
        </w:rPr>
        <w:t>LECTIVO</w:t>
      </w:r>
      <w:r w:rsidR="002634C4">
        <w:rPr>
          <w:rFonts w:ascii="Times-Bold" w:hAnsi="Times-Bold" w:cs="Times-Bold"/>
          <w:b/>
          <w:bCs/>
        </w:rPr>
        <w:t>: 20</w:t>
      </w:r>
      <w:r w:rsidR="006B1BDE">
        <w:rPr>
          <w:rFonts w:ascii="Times-Bold" w:hAnsi="Times-Bold" w:cs="Times-Bold"/>
          <w:b/>
          <w:bCs/>
        </w:rPr>
        <w:t>24</w:t>
      </w:r>
    </w:p>
    <w:p w14:paraId="659EFBB0" w14:textId="77777777" w:rsidR="00567870" w:rsidRPr="00F85AB5" w:rsidRDefault="00567870" w:rsidP="00567870">
      <w:pPr>
        <w:spacing w:after="0" w:line="240" w:lineRule="auto"/>
        <w:jc w:val="both"/>
        <w:rPr>
          <w:rFonts w:ascii="Calibri" w:hAnsi="Calibri" w:cs="Arial"/>
          <w:b/>
          <w:bCs/>
          <w:sz w:val="32"/>
          <w:u w:val="single"/>
        </w:rPr>
      </w:pPr>
    </w:p>
    <w:p w14:paraId="1F2A8C5F" w14:textId="77777777" w:rsidR="00567870" w:rsidRPr="00F85AB5" w:rsidRDefault="00567870" w:rsidP="00567870">
      <w:pPr>
        <w:spacing w:after="0" w:line="240" w:lineRule="auto"/>
        <w:jc w:val="both"/>
        <w:rPr>
          <w:rFonts w:ascii="Calibri" w:hAnsi="Calibri" w:cs="Calibri"/>
          <w:b/>
          <w:sz w:val="24"/>
          <w:u w:val="single"/>
        </w:rPr>
      </w:pPr>
      <w:r w:rsidRPr="00F85AB5">
        <w:rPr>
          <w:rFonts w:ascii="Calibri" w:hAnsi="Calibri" w:cs="Arial"/>
          <w:b/>
          <w:bCs/>
          <w:sz w:val="32"/>
          <w:u w:val="single"/>
        </w:rPr>
        <w:t>EXPECTATIVAS DE LOGRO / OBJETIVOS DE APRENDIZAJE</w:t>
      </w:r>
    </w:p>
    <w:p w14:paraId="3E57CE89" w14:textId="77777777" w:rsidR="00F85AB5" w:rsidRPr="00F85AB5" w:rsidRDefault="00F85AB5" w:rsidP="00F85AB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85AB5">
        <w:rPr>
          <w:rFonts w:ascii="Calibri" w:hAnsi="Calibri" w:cs="Calibri"/>
          <w:sz w:val="24"/>
          <w:szCs w:val="24"/>
        </w:rPr>
        <w:t>Reconocer la existencia de las organizaciones de distintos tipos, diferenciándolas por su finalidad, formas de estructura y funcionamiento.</w:t>
      </w:r>
    </w:p>
    <w:p w14:paraId="499B362F" w14:textId="77777777" w:rsidR="00F85AB5" w:rsidRPr="00F85AB5" w:rsidRDefault="00F85AB5" w:rsidP="00F85AB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85AB5">
        <w:rPr>
          <w:rFonts w:ascii="Calibri" w:hAnsi="Calibri" w:cs="Calibri"/>
          <w:sz w:val="24"/>
          <w:szCs w:val="24"/>
        </w:rPr>
        <w:t>Conocer las principales escuelas de análisis del campo de la teoría organizacional, así como sus postulados teóricos más relevantes.</w:t>
      </w:r>
    </w:p>
    <w:p w14:paraId="627A8FCD" w14:textId="77777777" w:rsidR="00F85AB5" w:rsidRPr="00F85AB5" w:rsidRDefault="00F85AB5" w:rsidP="00F85AB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85AB5">
        <w:rPr>
          <w:rFonts w:ascii="Calibri" w:hAnsi="Calibri" w:cs="Calibri"/>
          <w:sz w:val="24"/>
          <w:szCs w:val="24"/>
        </w:rPr>
        <w:t>Establecer relaciones simples entre el contexto socioeconómico y político y el funcionamiento de la organización. Conocer y analizar los distintos elementos que configuran la Organización</w:t>
      </w:r>
    </w:p>
    <w:p w14:paraId="12EB8670" w14:textId="77777777" w:rsidR="00F85AB5" w:rsidRPr="00F85AB5" w:rsidRDefault="00F85AB5" w:rsidP="00F85AB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85AB5">
        <w:rPr>
          <w:rFonts w:ascii="Calibri" w:hAnsi="Calibri" w:cs="Calibri"/>
          <w:sz w:val="24"/>
          <w:szCs w:val="24"/>
        </w:rPr>
        <w:t>Promover el análisis y la reflexión sobre las Organizaciones y los procesos implicados en ellas</w:t>
      </w:r>
    </w:p>
    <w:p w14:paraId="70913DCB" w14:textId="77777777" w:rsidR="00F85AB5" w:rsidRPr="00F85AB5" w:rsidRDefault="00F85AB5" w:rsidP="00F85AB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85AB5">
        <w:rPr>
          <w:rFonts w:ascii="Calibri" w:hAnsi="Calibri" w:cs="Calibri"/>
          <w:sz w:val="24"/>
          <w:szCs w:val="24"/>
        </w:rPr>
        <w:t>Conocer y comprender las características fundamentales de la gestión organizacional y los procesos administrativos involucrados</w:t>
      </w:r>
    </w:p>
    <w:p w14:paraId="0EFC7D0D" w14:textId="77777777" w:rsidR="00F85AB5" w:rsidRPr="00F85AB5" w:rsidRDefault="00F85AB5" w:rsidP="00F85AB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85AB5">
        <w:rPr>
          <w:rFonts w:ascii="Calibri" w:hAnsi="Calibri" w:cs="Calibri"/>
          <w:sz w:val="24"/>
          <w:szCs w:val="24"/>
        </w:rPr>
        <w:t xml:space="preserve">Establecer el tipo de fuentes de información que es conveniente consultar y decidir qué técnicas de recolección de datos resultan más apropiadas para conocer el funcionamiento de una organización y poder vincularlo con la toma de decisiones. </w:t>
      </w:r>
    </w:p>
    <w:p w14:paraId="07560935" w14:textId="77777777" w:rsidR="00F85AB5" w:rsidRPr="00F85AB5" w:rsidRDefault="00F85AB5" w:rsidP="00F85AB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85AB5">
        <w:rPr>
          <w:rFonts w:ascii="Calibri" w:hAnsi="Calibri" w:cs="Calibri"/>
          <w:sz w:val="24"/>
          <w:szCs w:val="24"/>
        </w:rPr>
        <w:t xml:space="preserve">Seleccionar información, estructurarla de forma clara y redactar informes que permitan comunicar las reflexiones alcanzadas a partir de los contenidos trabajados en clase. </w:t>
      </w:r>
    </w:p>
    <w:p w14:paraId="0AABF38D" w14:textId="77777777" w:rsidR="00F85AB5" w:rsidRPr="00F85AB5" w:rsidRDefault="00F85AB5" w:rsidP="00F85AB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85AB5">
        <w:rPr>
          <w:rFonts w:ascii="Calibri" w:hAnsi="Calibri" w:cs="Calibri"/>
          <w:sz w:val="24"/>
          <w:szCs w:val="24"/>
        </w:rPr>
        <w:t>Reflexionar sobre las diferencias que presentan las tareas y los roles que pueden desempeñarse dentro de los distintos tipos de organizaciones.</w:t>
      </w:r>
    </w:p>
    <w:p w14:paraId="01AB0BAB" w14:textId="77777777" w:rsidR="00F85AB5" w:rsidRPr="00F85AB5" w:rsidRDefault="00F85AB5" w:rsidP="00F85AB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85AB5">
        <w:rPr>
          <w:rFonts w:ascii="Calibri" w:hAnsi="Calibri" w:cs="Calibri"/>
          <w:sz w:val="24"/>
          <w:szCs w:val="24"/>
        </w:rPr>
        <w:t xml:space="preserve">Comparar las tareas y roles que se desempeñan en los diferentes tipos de organizaciones y sus relaciones con el carácter hegemónico o alternativo de la misma. </w:t>
      </w:r>
    </w:p>
    <w:p w14:paraId="19EB4F61" w14:textId="77777777" w:rsidR="00F85AB5" w:rsidRPr="00F85AB5" w:rsidRDefault="00F85AB5" w:rsidP="00F85AB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85AB5">
        <w:rPr>
          <w:rFonts w:ascii="Calibri" w:hAnsi="Calibri" w:cs="Calibri"/>
          <w:sz w:val="24"/>
          <w:szCs w:val="24"/>
        </w:rPr>
        <w:t xml:space="preserve">Construir relaciones entre las nuevas teorías de la administración y las nuevas tecnologías de producción y de información. </w:t>
      </w:r>
    </w:p>
    <w:p w14:paraId="7350EED0" w14:textId="77777777" w:rsidR="00F85AB5" w:rsidRPr="00F85AB5" w:rsidRDefault="00F85AB5" w:rsidP="00F85AB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85AB5">
        <w:rPr>
          <w:rFonts w:ascii="Calibri" w:hAnsi="Calibri" w:cs="Calibri"/>
          <w:sz w:val="24"/>
          <w:szCs w:val="24"/>
        </w:rPr>
        <w:t>Establecer vinculaciones entre las teorías y las culturas organizacionales.</w:t>
      </w:r>
    </w:p>
    <w:p w14:paraId="02E6A9B6" w14:textId="77777777" w:rsidR="00567870" w:rsidRDefault="00567870" w:rsidP="00567870">
      <w:pPr>
        <w:spacing w:after="0" w:line="240" w:lineRule="auto"/>
        <w:jc w:val="both"/>
        <w:rPr>
          <w:rFonts w:ascii="Calibri" w:hAnsi="Calibri" w:cs="Arial"/>
          <w:bCs/>
          <w:sz w:val="32"/>
        </w:rPr>
      </w:pPr>
    </w:p>
    <w:p w14:paraId="6609603D" w14:textId="77777777" w:rsidR="00567870" w:rsidRPr="00F85AB5" w:rsidRDefault="00567870" w:rsidP="00567870">
      <w:pPr>
        <w:spacing w:after="0" w:line="240" w:lineRule="auto"/>
        <w:jc w:val="both"/>
        <w:rPr>
          <w:rFonts w:ascii="Calibri" w:hAnsi="Calibri" w:cs="Arial"/>
          <w:b/>
          <w:bCs/>
          <w:sz w:val="32"/>
          <w:u w:val="single"/>
        </w:rPr>
      </w:pPr>
      <w:r w:rsidRPr="00F85AB5">
        <w:rPr>
          <w:rFonts w:ascii="Calibri" w:hAnsi="Calibri" w:cs="Arial"/>
          <w:b/>
          <w:bCs/>
          <w:sz w:val="32"/>
          <w:u w:val="single"/>
        </w:rPr>
        <w:t>CRITERIOS DE EVALUACIÓN</w:t>
      </w:r>
    </w:p>
    <w:p w14:paraId="10BDFC0D" w14:textId="77777777" w:rsidR="00F85AB5" w:rsidRPr="006B1BDE" w:rsidRDefault="00F85AB5" w:rsidP="00F85AB5">
      <w:pPr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6B1BDE">
        <w:rPr>
          <w:rFonts w:ascii="Calibri" w:hAnsi="Calibri" w:cs="Calibri"/>
          <w:sz w:val="24"/>
          <w:szCs w:val="24"/>
        </w:rPr>
        <w:t>Organización de investigaciones sobre casos seleccionados por el profesor para ser trabajadas individualmente y grupalmente.</w:t>
      </w:r>
    </w:p>
    <w:p w14:paraId="637B3AD0" w14:textId="77777777" w:rsidR="00F85AB5" w:rsidRPr="006B1BDE" w:rsidRDefault="00F85AB5" w:rsidP="00F85AB5">
      <w:pPr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6B1BDE">
        <w:rPr>
          <w:rFonts w:ascii="Calibri" w:hAnsi="Calibri" w:cs="Calibri"/>
          <w:sz w:val="24"/>
          <w:szCs w:val="24"/>
        </w:rPr>
        <w:t>Aplicación de esquemas de análisis a distintos modelos organizacionales, tanto de organizaciones locales como regionales, nacionales e internacionales</w:t>
      </w:r>
    </w:p>
    <w:p w14:paraId="098C3155" w14:textId="77777777" w:rsidR="00F85AB5" w:rsidRPr="006B1BDE" w:rsidRDefault="00F85AB5" w:rsidP="00F85AB5">
      <w:pPr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6B1BDE">
        <w:rPr>
          <w:rFonts w:ascii="Calibri" w:hAnsi="Calibri" w:cs="Calibri"/>
          <w:sz w:val="24"/>
          <w:szCs w:val="24"/>
        </w:rPr>
        <w:t>Elaboración de síntesis y conclusiones de parte de los estudiantes, intercambio de ideas, argumentaciones a favor o en oposición a los casos analizados en los que se puedan desarrollar diferentes enfoques, la búsqueda de soluciones.</w:t>
      </w:r>
    </w:p>
    <w:p w14:paraId="624D2F57" w14:textId="77777777" w:rsidR="00F85AB5" w:rsidRPr="006B1BDE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6B1BDE">
        <w:rPr>
          <w:rFonts w:ascii="Calibri" w:hAnsi="Calibri" w:cs="Calibri"/>
          <w:sz w:val="24"/>
          <w:szCs w:val="24"/>
        </w:rPr>
        <w:t xml:space="preserve">Se requerirán las carpetas completas de cada uno de los alumnos, como un medio más de evaluación. </w:t>
      </w:r>
    </w:p>
    <w:p w14:paraId="461E15EA" w14:textId="77777777" w:rsidR="00F85AB5" w:rsidRPr="006B1BDE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6B1BDE">
        <w:rPr>
          <w:rFonts w:ascii="Calibri" w:hAnsi="Calibri" w:cs="Calibri"/>
          <w:sz w:val="24"/>
          <w:szCs w:val="24"/>
        </w:rPr>
        <w:t>apropiada construcción de gráficos y cuadros</w:t>
      </w:r>
    </w:p>
    <w:p w14:paraId="0B3B8EC6" w14:textId="77777777" w:rsidR="00F85AB5" w:rsidRPr="006B1BDE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6B1BDE">
        <w:rPr>
          <w:rFonts w:ascii="Calibri" w:hAnsi="Calibri" w:cs="Calibri"/>
          <w:sz w:val="24"/>
          <w:szCs w:val="24"/>
        </w:rPr>
        <w:t>coherencia en el modo de argumentación durante las exposiciones orales</w:t>
      </w:r>
    </w:p>
    <w:p w14:paraId="06E0F077" w14:textId="77777777" w:rsidR="00F85AB5" w:rsidRPr="006B1BDE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6B1BDE">
        <w:rPr>
          <w:rFonts w:ascii="Calibri" w:hAnsi="Calibri" w:cs="Calibri"/>
          <w:sz w:val="24"/>
          <w:szCs w:val="24"/>
        </w:rPr>
        <w:t xml:space="preserve">claridad y cumplimiento en la presentación de informes escritos </w:t>
      </w:r>
    </w:p>
    <w:p w14:paraId="7E75B0FC" w14:textId="77777777" w:rsidR="00F85AB5" w:rsidRPr="006B1BDE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6B1BDE">
        <w:rPr>
          <w:rFonts w:ascii="Calibri" w:hAnsi="Calibri" w:cs="Calibri"/>
          <w:sz w:val="24"/>
          <w:szCs w:val="24"/>
        </w:rPr>
        <w:t>compromiso en la participación durante el desarrollo de los temas</w:t>
      </w:r>
    </w:p>
    <w:p w14:paraId="0413B6C0" w14:textId="77777777" w:rsidR="00F85AB5" w:rsidRPr="006B1BDE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6B1BDE">
        <w:rPr>
          <w:rFonts w:ascii="Calibri" w:hAnsi="Calibri" w:cs="Calibri"/>
          <w:sz w:val="24"/>
          <w:szCs w:val="24"/>
        </w:rPr>
        <w:t>Autoevaluaciones.</w:t>
      </w:r>
    </w:p>
    <w:p w14:paraId="03569954" w14:textId="77777777" w:rsidR="00F85AB5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</w:rPr>
      </w:pPr>
      <w:r w:rsidRPr="009A60FF">
        <w:rPr>
          <w:rFonts w:ascii="Calibri" w:hAnsi="Calibri" w:cs="Calibri"/>
          <w:sz w:val="24"/>
          <w:szCs w:val="24"/>
        </w:rPr>
        <w:t>Claridad en la exposición escrita y oral.</w:t>
      </w:r>
    </w:p>
    <w:p w14:paraId="2C44DA1F" w14:textId="77777777" w:rsidR="00F85AB5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</w:rPr>
      </w:pPr>
      <w:r w:rsidRPr="009A60FF">
        <w:rPr>
          <w:rFonts w:ascii="Calibri" w:hAnsi="Calibri" w:cs="Calibri"/>
          <w:sz w:val="24"/>
          <w:szCs w:val="24"/>
        </w:rPr>
        <w:t>Elaboración y uso de esquemas, mapas, redes, planillas, cuadros etc.</w:t>
      </w:r>
    </w:p>
    <w:p w14:paraId="6870B059" w14:textId="77777777" w:rsidR="00F85AB5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</w:rPr>
      </w:pPr>
      <w:r w:rsidRPr="009A60FF">
        <w:rPr>
          <w:rFonts w:ascii="Calibri" w:hAnsi="Calibri" w:cs="Calibri"/>
          <w:sz w:val="24"/>
          <w:szCs w:val="24"/>
        </w:rPr>
        <w:t xml:space="preserve">Cumplimiento y respeto por otras ideas. </w:t>
      </w:r>
    </w:p>
    <w:p w14:paraId="462A4569" w14:textId="77777777" w:rsidR="00F85AB5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</w:rPr>
      </w:pPr>
      <w:r w:rsidRPr="009A60FF">
        <w:rPr>
          <w:rFonts w:ascii="Calibri" w:hAnsi="Calibri" w:cs="Calibri"/>
          <w:sz w:val="24"/>
          <w:szCs w:val="24"/>
        </w:rPr>
        <w:t>Participación en clase y en su equipo de trabajo.</w:t>
      </w:r>
    </w:p>
    <w:p w14:paraId="5EB5A961" w14:textId="77777777" w:rsidR="00F85AB5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</w:rPr>
      </w:pPr>
      <w:r w:rsidRPr="009A60FF">
        <w:rPr>
          <w:rFonts w:ascii="Calibri" w:hAnsi="Calibri" w:cs="Calibri"/>
          <w:sz w:val="24"/>
          <w:szCs w:val="24"/>
        </w:rPr>
        <w:t>Superación de cada alumno y su esfuerzo por lograrlo.</w:t>
      </w:r>
    </w:p>
    <w:p w14:paraId="7A2FDF14" w14:textId="77777777" w:rsidR="00F85AB5" w:rsidRDefault="00F85AB5" w:rsidP="00F85AB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Calibri" w:hAnsi="Calibri" w:cs="Calibri"/>
        </w:rPr>
      </w:pPr>
      <w:r w:rsidRPr="009A60FF">
        <w:rPr>
          <w:rFonts w:ascii="Calibri" w:hAnsi="Calibri" w:cs="Calibri"/>
          <w:sz w:val="24"/>
          <w:szCs w:val="24"/>
        </w:rPr>
        <w:t>La importancia de los errores y su significatividad.</w:t>
      </w:r>
    </w:p>
    <w:p w14:paraId="198DF13D" w14:textId="77777777" w:rsidR="00567870" w:rsidRPr="002B1477" w:rsidRDefault="00567870" w:rsidP="00567870">
      <w:pPr>
        <w:spacing w:after="0" w:line="240" w:lineRule="auto"/>
        <w:jc w:val="both"/>
        <w:rPr>
          <w:rFonts w:ascii="Calibri" w:hAnsi="Calibri" w:cs="Arial"/>
          <w:bCs/>
          <w:sz w:val="32"/>
        </w:rPr>
      </w:pPr>
    </w:p>
    <w:p w14:paraId="756C6515" w14:textId="77777777" w:rsidR="00567870" w:rsidRPr="00F85AB5" w:rsidRDefault="00567870" w:rsidP="00567870">
      <w:pPr>
        <w:spacing w:after="0" w:line="240" w:lineRule="auto"/>
        <w:jc w:val="both"/>
        <w:rPr>
          <w:rFonts w:ascii="Calibri" w:hAnsi="Calibri" w:cs="Arial"/>
          <w:b/>
          <w:bCs/>
          <w:sz w:val="32"/>
          <w:u w:val="single"/>
        </w:rPr>
      </w:pPr>
      <w:r w:rsidRPr="00F85AB5">
        <w:rPr>
          <w:rFonts w:ascii="Calibri" w:hAnsi="Calibri" w:cs="Arial"/>
          <w:b/>
          <w:bCs/>
          <w:sz w:val="32"/>
          <w:u w:val="single"/>
        </w:rPr>
        <w:t>EJES TEMATICOS</w:t>
      </w:r>
    </w:p>
    <w:p w14:paraId="5A6ED21C" w14:textId="77777777" w:rsidR="00567870" w:rsidRPr="00C409A5" w:rsidRDefault="00567870" w:rsidP="00567870">
      <w:pPr>
        <w:spacing w:after="0" w:line="240" w:lineRule="auto"/>
        <w:jc w:val="both"/>
        <w:rPr>
          <w:rFonts w:ascii="Calibri" w:hAnsi="Calibri" w:cs="Calibri"/>
          <w:b/>
          <w:sz w:val="24"/>
        </w:rPr>
      </w:pPr>
      <w:r w:rsidRPr="00C409A5">
        <w:rPr>
          <w:rFonts w:ascii="Calibri" w:hAnsi="Calibri" w:cs="Calibri"/>
          <w:b/>
          <w:sz w:val="24"/>
        </w:rPr>
        <w:t>Eje temático n° 1: “Las organizaciones”</w:t>
      </w:r>
    </w:p>
    <w:p w14:paraId="687F6332" w14:textId="77777777" w:rsidR="00567870" w:rsidRPr="00C409A5" w:rsidRDefault="00567870" w:rsidP="00567870">
      <w:pPr>
        <w:numPr>
          <w:ilvl w:val="0"/>
          <w:numId w:val="2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Definición de organización </w:t>
      </w:r>
      <w:r>
        <w:rPr>
          <w:rFonts w:ascii="Calibri" w:hAnsi="Calibri" w:cs="Calibri"/>
          <w:sz w:val="24"/>
        </w:rPr>
        <w:t xml:space="preserve">- </w:t>
      </w:r>
      <w:r w:rsidRPr="00C409A5">
        <w:rPr>
          <w:rFonts w:ascii="Calibri" w:hAnsi="Calibri" w:cs="Calibri"/>
          <w:sz w:val="24"/>
        </w:rPr>
        <w:t xml:space="preserve">Clasificación de organización </w:t>
      </w:r>
      <w:r>
        <w:rPr>
          <w:rFonts w:ascii="Calibri" w:hAnsi="Calibri" w:cs="Calibri"/>
          <w:sz w:val="24"/>
        </w:rPr>
        <w:t xml:space="preserve">- </w:t>
      </w:r>
      <w:r w:rsidRPr="00C409A5">
        <w:rPr>
          <w:rFonts w:ascii="Calibri" w:hAnsi="Calibri" w:cs="Calibri"/>
          <w:sz w:val="24"/>
        </w:rPr>
        <w:t>Tipos de organizaciones.</w:t>
      </w:r>
    </w:p>
    <w:p w14:paraId="7A0D6BFF" w14:textId="77777777" w:rsidR="00567870" w:rsidRPr="00C409A5" w:rsidRDefault="00567870" w:rsidP="00567870">
      <w:pPr>
        <w:numPr>
          <w:ilvl w:val="0"/>
          <w:numId w:val="2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Diferencia entre empresa y organización </w:t>
      </w:r>
    </w:p>
    <w:p w14:paraId="6FF518FC" w14:textId="77777777" w:rsidR="00567870" w:rsidRPr="00C409A5" w:rsidRDefault="00567870" w:rsidP="00567870">
      <w:pPr>
        <w:numPr>
          <w:ilvl w:val="0"/>
          <w:numId w:val="2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Clasificación de empresas </w:t>
      </w:r>
    </w:p>
    <w:p w14:paraId="28CC656C" w14:textId="77777777" w:rsidR="00567870" w:rsidRPr="00C409A5" w:rsidRDefault="00567870" w:rsidP="00567870">
      <w:pPr>
        <w:numPr>
          <w:ilvl w:val="0"/>
          <w:numId w:val="2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>Organización como sistema social (Funciones del sistema, Clases</w:t>
      </w:r>
      <w:r>
        <w:rPr>
          <w:rFonts w:ascii="Calibri" w:hAnsi="Calibri" w:cs="Calibri"/>
          <w:sz w:val="24"/>
        </w:rPr>
        <w:t xml:space="preserve"> y </w:t>
      </w:r>
      <w:r w:rsidRPr="00C409A5">
        <w:rPr>
          <w:rFonts w:ascii="Calibri" w:hAnsi="Calibri" w:cs="Calibri"/>
          <w:sz w:val="24"/>
        </w:rPr>
        <w:t xml:space="preserve"> Limites del sistema)</w:t>
      </w:r>
    </w:p>
    <w:p w14:paraId="445BAD09" w14:textId="77777777" w:rsidR="00567870" w:rsidRPr="00C409A5" w:rsidRDefault="00567870" w:rsidP="00567870">
      <w:pPr>
        <w:numPr>
          <w:ilvl w:val="0"/>
          <w:numId w:val="2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>Recursos organizacionales</w:t>
      </w:r>
    </w:p>
    <w:p w14:paraId="0C0A1315" w14:textId="77777777" w:rsidR="00567870" w:rsidRPr="00C409A5" w:rsidRDefault="00567870" w:rsidP="00567870">
      <w:pPr>
        <w:numPr>
          <w:ilvl w:val="0"/>
          <w:numId w:val="2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Evolución de las organizaciones </w:t>
      </w:r>
    </w:p>
    <w:p w14:paraId="798AB3D0" w14:textId="77777777" w:rsidR="00567870" w:rsidRPr="00C409A5" w:rsidRDefault="00567870" w:rsidP="00567870">
      <w:p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</w:p>
    <w:p w14:paraId="592132B0" w14:textId="77777777" w:rsidR="00567870" w:rsidRPr="00C409A5" w:rsidRDefault="00567870" w:rsidP="00567870">
      <w:pPr>
        <w:spacing w:after="0" w:line="240" w:lineRule="auto"/>
        <w:jc w:val="both"/>
        <w:rPr>
          <w:rFonts w:ascii="Calibri" w:hAnsi="Calibri" w:cs="Calibri"/>
          <w:b/>
          <w:sz w:val="24"/>
        </w:rPr>
      </w:pPr>
      <w:r w:rsidRPr="00C409A5">
        <w:rPr>
          <w:rFonts w:ascii="Calibri" w:hAnsi="Calibri" w:cs="Calibri"/>
          <w:b/>
          <w:sz w:val="24"/>
        </w:rPr>
        <w:t>Eje temático n° 2: “El contexto organizacional y la cultura de la organización”</w:t>
      </w:r>
    </w:p>
    <w:p w14:paraId="69A27B27" w14:textId="77777777" w:rsidR="00567870" w:rsidRPr="00C409A5" w:rsidRDefault="00567870" w:rsidP="00567870">
      <w:pPr>
        <w:numPr>
          <w:ilvl w:val="0"/>
          <w:numId w:val="1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Definición de contexto organizacional </w:t>
      </w:r>
      <w:r>
        <w:rPr>
          <w:rFonts w:ascii="Calibri" w:hAnsi="Calibri" w:cs="Calibri"/>
          <w:sz w:val="24"/>
        </w:rPr>
        <w:t xml:space="preserve">- </w:t>
      </w:r>
      <w:r w:rsidRPr="00C409A5">
        <w:rPr>
          <w:rFonts w:ascii="Calibri" w:hAnsi="Calibri" w:cs="Calibri"/>
          <w:sz w:val="24"/>
        </w:rPr>
        <w:t xml:space="preserve">Ambiente interno y externo de las organizaciones </w:t>
      </w:r>
    </w:p>
    <w:p w14:paraId="195B729E" w14:textId="77777777" w:rsidR="00567870" w:rsidRPr="00C409A5" w:rsidRDefault="00567870" w:rsidP="00567870">
      <w:pPr>
        <w:numPr>
          <w:ilvl w:val="0"/>
          <w:numId w:val="1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Las organizaciones en su contexto social, político, cultural, económico y geográfico </w:t>
      </w:r>
    </w:p>
    <w:p w14:paraId="6448DD01" w14:textId="77777777" w:rsidR="00567870" w:rsidRPr="00C409A5" w:rsidRDefault="00567870" w:rsidP="00567870">
      <w:pPr>
        <w:numPr>
          <w:ilvl w:val="0"/>
          <w:numId w:val="1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El factor humano: la cultura organizaciones </w:t>
      </w:r>
    </w:p>
    <w:p w14:paraId="5A5365C0" w14:textId="77777777" w:rsidR="00567870" w:rsidRPr="00C409A5" w:rsidRDefault="00567870" w:rsidP="00567870">
      <w:pPr>
        <w:numPr>
          <w:ilvl w:val="0"/>
          <w:numId w:val="1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Marco jurídico de las organizaciones </w:t>
      </w:r>
    </w:p>
    <w:p w14:paraId="4C73504A" w14:textId="77777777" w:rsidR="00567870" w:rsidRPr="00C409A5" w:rsidRDefault="00567870" w:rsidP="00567870">
      <w:pPr>
        <w:numPr>
          <w:ilvl w:val="0"/>
          <w:numId w:val="1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Principios económicos, administrativos y éticos. </w:t>
      </w:r>
    </w:p>
    <w:p w14:paraId="7EDC030B" w14:textId="77777777" w:rsidR="00567870" w:rsidRPr="00C409A5" w:rsidRDefault="00567870" w:rsidP="00567870">
      <w:pPr>
        <w:spacing w:after="0" w:line="240" w:lineRule="auto"/>
        <w:jc w:val="both"/>
        <w:rPr>
          <w:rFonts w:cs="Times New Roman"/>
          <w:bCs/>
          <w:sz w:val="32"/>
          <w:szCs w:val="28"/>
        </w:rPr>
      </w:pPr>
    </w:p>
    <w:p w14:paraId="596DA6DE" w14:textId="77777777" w:rsidR="00567870" w:rsidRPr="00C409A5" w:rsidRDefault="00567870" w:rsidP="00567870">
      <w:pPr>
        <w:spacing w:after="0" w:line="240" w:lineRule="auto"/>
        <w:jc w:val="both"/>
        <w:rPr>
          <w:rFonts w:ascii="Calibri" w:hAnsi="Calibri" w:cs="Calibri"/>
          <w:b/>
          <w:sz w:val="24"/>
        </w:rPr>
      </w:pPr>
      <w:r w:rsidRPr="00C409A5">
        <w:rPr>
          <w:rFonts w:ascii="Calibri" w:hAnsi="Calibri" w:cs="Calibri"/>
          <w:b/>
          <w:sz w:val="24"/>
        </w:rPr>
        <w:t>Eje temático: “Escuelas del pensamiento Administrativo”</w:t>
      </w:r>
    </w:p>
    <w:p w14:paraId="5EA785D0" w14:textId="77777777" w:rsidR="00567870" w:rsidRPr="00C409A5" w:rsidRDefault="00567870" w:rsidP="00567870">
      <w:pPr>
        <w:numPr>
          <w:ilvl w:val="0"/>
          <w:numId w:val="3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Concepto de administración </w:t>
      </w:r>
      <w:r>
        <w:rPr>
          <w:rFonts w:ascii="Calibri" w:hAnsi="Calibri" w:cs="Calibri"/>
          <w:sz w:val="24"/>
        </w:rPr>
        <w:t xml:space="preserve">- </w:t>
      </w:r>
      <w:r w:rsidRPr="00C409A5">
        <w:rPr>
          <w:rFonts w:ascii="Calibri" w:hAnsi="Calibri" w:cs="Calibri"/>
          <w:sz w:val="24"/>
        </w:rPr>
        <w:t xml:space="preserve">Distintos enfoques de la administración </w:t>
      </w:r>
    </w:p>
    <w:p w14:paraId="5BC55D5E" w14:textId="77777777" w:rsidR="00567870" w:rsidRPr="00C409A5" w:rsidRDefault="00567870" w:rsidP="00567870">
      <w:pPr>
        <w:numPr>
          <w:ilvl w:val="0"/>
          <w:numId w:val="3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Estructura de la administración: objeto de estudio, sistema administrativo y organizacional </w:t>
      </w:r>
    </w:p>
    <w:p w14:paraId="3D9BD310" w14:textId="77777777" w:rsidR="00567870" w:rsidRPr="00C409A5" w:rsidRDefault="00567870" w:rsidP="00567870">
      <w:pPr>
        <w:numPr>
          <w:ilvl w:val="0"/>
          <w:numId w:val="3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Evolución de la administración en el tiempo: Escuelas administrativas </w:t>
      </w:r>
    </w:p>
    <w:p w14:paraId="1DFCE694" w14:textId="77777777" w:rsidR="00567870" w:rsidRPr="00C409A5" w:rsidRDefault="00567870" w:rsidP="00567870">
      <w:pPr>
        <w:numPr>
          <w:ilvl w:val="0"/>
          <w:numId w:val="3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Principios de la administración: Autoridad, Delegación, Responsabilidad, División de trabajo, Unidad de mando, Tramo de control, Cadena de mando, Eficiencia, Definición funcional </w:t>
      </w:r>
    </w:p>
    <w:p w14:paraId="0A268679" w14:textId="77777777" w:rsidR="00567870" w:rsidRPr="00C409A5" w:rsidRDefault="00567870" w:rsidP="00567870">
      <w:pPr>
        <w:spacing w:after="0" w:line="240" w:lineRule="auto"/>
        <w:jc w:val="both"/>
        <w:rPr>
          <w:rFonts w:ascii="Calibri" w:hAnsi="Calibri" w:cs="Calibri"/>
          <w:sz w:val="24"/>
        </w:rPr>
      </w:pPr>
    </w:p>
    <w:p w14:paraId="0301871C" w14:textId="77777777" w:rsidR="00567870" w:rsidRPr="00C409A5" w:rsidRDefault="00567870" w:rsidP="00567870">
      <w:pPr>
        <w:spacing w:after="0" w:line="240" w:lineRule="auto"/>
        <w:jc w:val="both"/>
        <w:rPr>
          <w:rFonts w:ascii="Calibri" w:hAnsi="Calibri" w:cs="Calibri"/>
          <w:b/>
          <w:sz w:val="24"/>
        </w:rPr>
      </w:pPr>
      <w:r w:rsidRPr="00C409A5">
        <w:rPr>
          <w:rFonts w:ascii="Calibri" w:hAnsi="Calibri" w:cs="Calibri"/>
          <w:b/>
          <w:sz w:val="24"/>
        </w:rPr>
        <w:t>Eje temático: “Planificación y estrategias organizacionales”</w:t>
      </w:r>
    </w:p>
    <w:p w14:paraId="6CA8E4A8" w14:textId="77777777" w:rsidR="00567870" w:rsidRPr="00C409A5" w:rsidRDefault="00567870" w:rsidP="00567870">
      <w:pPr>
        <w:numPr>
          <w:ilvl w:val="0"/>
          <w:numId w:val="3"/>
        </w:numPr>
        <w:spacing w:after="0" w:line="240" w:lineRule="auto"/>
        <w:ind w:left="1134"/>
        <w:jc w:val="both"/>
        <w:rPr>
          <w:rFonts w:cs="Calibri"/>
          <w:sz w:val="28"/>
          <w:szCs w:val="24"/>
        </w:rPr>
      </w:pPr>
      <w:r w:rsidRPr="00C409A5">
        <w:rPr>
          <w:rFonts w:ascii="Calibri" w:hAnsi="Calibri" w:cs="Calibri"/>
          <w:sz w:val="24"/>
        </w:rPr>
        <w:t xml:space="preserve">Definición de procesos administrativos: Proceso de Planeamiento, Proceso de Gestión y Proceso de control </w:t>
      </w:r>
    </w:p>
    <w:p w14:paraId="2658F6AC" w14:textId="77777777" w:rsidR="00567870" w:rsidRPr="00C409A5" w:rsidRDefault="00567870" w:rsidP="00567870">
      <w:pPr>
        <w:spacing w:after="0" w:line="240" w:lineRule="auto"/>
        <w:jc w:val="both"/>
        <w:rPr>
          <w:rFonts w:ascii="Calibri" w:hAnsi="Calibri" w:cs="Calibri"/>
          <w:b/>
          <w:sz w:val="24"/>
        </w:rPr>
      </w:pPr>
    </w:p>
    <w:p w14:paraId="3DFBF5C8" w14:textId="77777777" w:rsidR="00567870" w:rsidRPr="00C409A5" w:rsidRDefault="00567870" w:rsidP="00567870">
      <w:pPr>
        <w:spacing w:after="0" w:line="240" w:lineRule="auto"/>
        <w:jc w:val="both"/>
        <w:rPr>
          <w:rFonts w:ascii="Calibri" w:hAnsi="Calibri" w:cs="Calibri"/>
          <w:b/>
          <w:sz w:val="24"/>
        </w:rPr>
      </w:pPr>
      <w:r w:rsidRPr="00C409A5">
        <w:rPr>
          <w:rFonts w:ascii="Calibri" w:hAnsi="Calibri" w:cs="Calibri"/>
          <w:b/>
          <w:sz w:val="24"/>
        </w:rPr>
        <w:t>Eje temático: “Diseño y Estructura organizacional”</w:t>
      </w:r>
    </w:p>
    <w:p w14:paraId="0610D692" w14:textId="77777777" w:rsidR="00567870" w:rsidRPr="00C409A5" w:rsidRDefault="00567870" w:rsidP="00567870">
      <w:pPr>
        <w:numPr>
          <w:ilvl w:val="0"/>
          <w:numId w:val="4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>La estructura organizacional</w:t>
      </w:r>
      <w:r>
        <w:rPr>
          <w:rFonts w:ascii="Calibri" w:hAnsi="Calibri" w:cs="Calibri"/>
          <w:sz w:val="24"/>
        </w:rPr>
        <w:t xml:space="preserve"> - </w:t>
      </w:r>
      <w:r w:rsidRPr="00C409A5">
        <w:rPr>
          <w:rFonts w:ascii="Calibri" w:hAnsi="Calibri" w:cs="Calibri"/>
          <w:sz w:val="24"/>
        </w:rPr>
        <w:t>Áreas típicas de la organización</w:t>
      </w:r>
    </w:p>
    <w:p w14:paraId="4F045B81" w14:textId="77777777" w:rsidR="00567870" w:rsidRPr="00C409A5" w:rsidRDefault="00567870" w:rsidP="00567870">
      <w:pPr>
        <w:numPr>
          <w:ilvl w:val="0"/>
          <w:numId w:val="4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>El diseño de la organización: Funciones básicas y de orden superior</w:t>
      </w:r>
    </w:p>
    <w:p w14:paraId="7537541A" w14:textId="77777777" w:rsidR="00567870" w:rsidRPr="00C409A5" w:rsidRDefault="00567870" w:rsidP="00567870">
      <w:pPr>
        <w:numPr>
          <w:ilvl w:val="0"/>
          <w:numId w:val="4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>Niveles jerárquicos: Nivel estratégico, táctico y operativo</w:t>
      </w:r>
    </w:p>
    <w:p w14:paraId="66A26D64" w14:textId="77777777" w:rsidR="00567870" w:rsidRPr="00C409A5" w:rsidRDefault="00567870" w:rsidP="00567870">
      <w:pPr>
        <w:numPr>
          <w:ilvl w:val="0"/>
          <w:numId w:val="4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>División horizontal: criterios y formas de departamentalización.</w:t>
      </w:r>
    </w:p>
    <w:p w14:paraId="004B9097" w14:textId="77777777" w:rsidR="00567870" w:rsidRPr="00C409A5" w:rsidRDefault="00567870" w:rsidP="00567870">
      <w:pPr>
        <w:numPr>
          <w:ilvl w:val="0"/>
          <w:numId w:val="4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>Centralización y descentralización</w:t>
      </w:r>
    </w:p>
    <w:p w14:paraId="6DF69C9C" w14:textId="77777777" w:rsidR="00567870" w:rsidRPr="00C409A5" w:rsidRDefault="00567870" w:rsidP="00567870">
      <w:pPr>
        <w:numPr>
          <w:ilvl w:val="0"/>
          <w:numId w:val="4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>Instrumentos de la organización: lo formal y lo informal</w:t>
      </w:r>
    </w:p>
    <w:p w14:paraId="28E30FE0" w14:textId="77777777" w:rsidR="00567870" w:rsidRPr="00C409A5" w:rsidRDefault="00567870" w:rsidP="00567870">
      <w:pPr>
        <w:numPr>
          <w:ilvl w:val="0"/>
          <w:numId w:val="4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>Organización lineal y funcional</w:t>
      </w:r>
    </w:p>
    <w:p w14:paraId="29E4C856" w14:textId="77777777" w:rsidR="00567870" w:rsidRPr="00C409A5" w:rsidRDefault="00567870" w:rsidP="00567870">
      <w:pPr>
        <w:numPr>
          <w:ilvl w:val="0"/>
          <w:numId w:val="4"/>
        </w:numPr>
        <w:spacing w:after="0" w:line="240" w:lineRule="auto"/>
        <w:ind w:left="1134"/>
        <w:jc w:val="both"/>
        <w:rPr>
          <w:rFonts w:ascii="Calibri" w:hAnsi="Calibri" w:cs="Calibri"/>
          <w:sz w:val="24"/>
        </w:rPr>
      </w:pPr>
      <w:r w:rsidRPr="00C409A5">
        <w:rPr>
          <w:rFonts w:ascii="Calibri" w:hAnsi="Calibri" w:cs="Calibri"/>
          <w:sz w:val="24"/>
        </w:rPr>
        <w:t xml:space="preserve">Herramientas del diseño administrativo: Organigramas. Concepto, Técnicas y reglas de diagramación. </w:t>
      </w:r>
    </w:p>
    <w:p w14:paraId="48E65B6A" w14:textId="77777777" w:rsidR="00567870" w:rsidRPr="00C409A5" w:rsidRDefault="00567870" w:rsidP="00567870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32"/>
          <w:szCs w:val="28"/>
        </w:rPr>
      </w:pPr>
      <w:r w:rsidRPr="00C409A5">
        <w:rPr>
          <w:rFonts w:cs="Times New Roman"/>
          <w:bCs/>
          <w:sz w:val="32"/>
          <w:szCs w:val="28"/>
        </w:rPr>
        <w:t xml:space="preserve"> </w:t>
      </w:r>
    </w:p>
    <w:p w14:paraId="484DD8FC" w14:textId="77777777" w:rsidR="00567870" w:rsidRDefault="00567870" w:rsidP="00567870"/>
    <w:sectPr w:rsidR="00567870" w:rsidSect="004B01FF">
      <w:pgSz w:w="11906" w:h="16838"/>
      <w:pgMar w:top="568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65F98"/>
    <w:multiLevelType w:val="hybridMultilevel"/>
    <w:tmpl w:val="E33E50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4E49A6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441D8"/>
    <w:multiLevelType w:val="hybridMultilevel"/>
    <w:tmpl w:val="7EAE57A4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40E42"/>
    <w:multiLevelType w:val="hybridMultilevel"/>
    <w:tmpl w:val="336E93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A09C4"/>
    <w:multiLevelType w:val="hybridMultilevel"/>
    <w:tmpl w:val="B1FA49DA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06039"/>
    <w:multiLevelType w:val="hybridMultilevel"/>
    <w:tmpl w:val="7DC427F0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9183B"/>
    <w:multiLevelType w:val="hybridMultilevel"/>
    <w:tmpl w:val="994EDA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427C9"/>
    <w:multiLevelType w:val="hybridMultilevel"/>
    <w:tmpl w:val="1D7ECFE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754BA1"/>
    <w:multiLevelType w:val="hybridMultilevel"/>
    <w:tmpl w:val="2BB66794"/>
    <w:lvl w:ilvl="0" w:tplc="2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9328056">
    <w:abstractNumId w:val="4"/>
  </w:num>
  <w:num w:numId="2" w16cid:durableId="1509517427">
    <w:abstractNumId w:val="6"/>
  </w:num>
  <w:num w:numId="3" w16cid:durableId="2082824607">
    <w:abstractNumId w:val="1"/>
  </w:num>
  <w:num w:numId="4" w16cid:durableId="718289526">
    <w:abstractNumId w:val="3"/>
  </w:num>
  <w:num w:numId="5" w16cid:durableId="103111231">
    <w:abstractNumId w:val="5"/>
  </w:num>
  <w:num w:numId="6" w16cid:durableId="948976121">
    <w:abstractNumId w:val="2"/>
  </w:num>
  <w:num w:numId="7" w16cid:durableId="662439032">
    <w:abstractNumId w:val="0"/>
  </w:num>
  <w:num w:numId="8" w16cid:durableId="12320383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870"/>
    <w:rsid w:val="002634C4"/>
    <w:rsid w:val="004B01FF"/>
    <w:rsid w:val="00516BC0"/>
    <w:rsid w:val="00567870"/>
    <w:rsid w:val="0065247D"/>
    <w:rsid w:val="006B1BDE"/>
    <w:rsid w:val="009053CD"/>
    <w:rsid w:val="00AC7B39"/>
    <w:rsid w:val="00B01A45"/>
    <w:rsid w:val="00B9699B"/>
    <w:rsid w:val="00F8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E8D44"/>
  <w15:docId w15:val="{153B10B0-0FC9-42C2-AE64-FF82EB50D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A4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6787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67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78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760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MENDEZ GABRIELA ROMINA</cp:lastModifiedBy>
  <cp:revision>2</cp:revision>
  <dcterms:created xsi:type="dcterms:W3CDTF">2024-02-27T15:16:00Z</dcterms:created>
  <dcterms:modified xsi:type="dcterms:W3CDTF">2024-02-27T15:16:00Z</dcterms:modified>
</cp:coreProperties>
</file>