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60" w:lineRule="auto"/>
        <w:rPr>
          <w:rFonts w:ascii="Arial" w:cs="Arial" w:eastAsia="Arial" w:hAnsi="Arial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hanging="2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Orientación: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Ciclo básico</w:t>
      </w:r>
    </w:p>
    <w:p w:rsidR="00000000" w:rsidDel="00000000" w:rsidP="00000000" w:rsidRDefault="00000000" w:rsidRPr="00000000" w14:paraId="00000003">
      <w:pPr>
        <w:ind w:hanging="2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Materia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Matemática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Profesora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Squillacioti, Agustina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Curso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2° AÑO “A”</w:t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Ciclo lectivo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: 2026</w:t>
      </w:r>
    </w:p>
    <w:p w:rsidR="00000000" w:rsidDel="00000000" w:rsidP="00000000" w:rsidRDefault="00000000" w:rsidRPr="00000000" w14:paraId="00000007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hanging="2"/>
        <w:jc w:val="both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EXPECTATIVAS DE LOGRO:</w:t>
      </w:r>
    </w:p>
    <w:p w:rsidR="00000000" w:rsidDel="00000000" w:rsidP="00000000" w:rsidRDefault="00000000" w:rsidRPr="00000000" w14:paraId="00000009">
      <w:pPr>
        <w:ind w:hanging="2"/>
        <w:jc w:val="both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Al finalizar el año se espera que los alumnos/as: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Aborden individual y grupalmente la resolución de problemas decidiendo en forma autónoma la modalidad de resolución adecuada y evaluando la razonabilidad de los resultados obtenidos.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Puedan producir y validar conjeturas sobre las relaciones y propiedades geométricas y numéricas.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Puedan producir y analizar construcciones geométricas considerando las propiedades involucradas y las condiciones para la construcción.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Elijan unidades de medición adecuadas a un contexto y una magnitud.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Reconozcan la independencia de área y perímetro.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Interpreten el lenguaje matemático y lo utilicen tanto oral como escrito.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Operen con números enteros, reconozcan su orden y apliquen propiedades.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Interpreten los números racionales como cociente de números enteros.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Utilicen calculadora para procedimientos sistemáticos.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Interpreten información presentada en tablas, gráficos, fórmulas y expresiones algebraicas, pudiendo pasar de una a otra.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Distingan el concepto de azar del de probabilidad y expresar la probabilidad de un suceso.</w:t>
      </w:r>
    </w:p>
    <w:p w:rsidR="00000000" w:rsidDel="00000000" w:rsidP="00000000" w:rsidRDefault="00000000" w:rsidRPr="00000000" w14:paraId="00000016">
      <w:pPr>
        <w:spacing w:after="200" w:line="276" w:lineRule="auto"/>
        <w:ind w:hanging="2"/>
        <w:jc w:val="both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76" w:lineRule="auto"/>
        <w:ind w:hanging="2"/>
        <w:jc w:val="both"/>
        <w:rPr>
          <w:rFonts w:ascii="Arial" w:cs="Arial" w:eastAsia="Arial" w:hAnsi="Arial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vertAlign w:val="baseline"/>
          <w:rtl w:val="0"/>
        </w:rPr>
        <w:t xml:space="preserve">CRITERIOS DE EVALUACIÓN: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La evaluación será individual y grupal en forma permanente a través de la participación activa y ordenada en clase. Interpretación de consignas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Cumplimiento de actividades y materiales requeridos para trabajar en clase en tiempo y forma. Utilización de lenguaje específico del área tanto oral como escrito.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Presentación de carpetas y/o guías de trabajo.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Respeto por sus compañeros y las diferentes formas de pensamiento sobre temas intra o extra escolares para trabajar en un ambiente donde reine la cordialidad y el buen trato. Respeto al docente, preceptores y directivos en clase o actos escolares donde estén a cargo.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00" w:line="276" w:lineRule="auto"/>
        <w:ind w:left="0" w:hanging="2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Cumplimiento de las Normas de Convivencia descritas en el cuaderno de comunicaciones.</w:t>
      </w:r>
    </w:p>
    <w:p w:rsidR="00000000" w:rsidDel="00000000" w:rsidP="00000000" w:rsidRDefault="00000000" w:rsidRPr="00000000" w14:paraId="0000001D">
      <w:pPr>
        <w:spacing w:after="200" w:line="276" w:lineRule="auto"/>
        <w:ind w:hanging="2"/>
        <w:jc w:val="both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line="276" w:lineRule="auto"/>
        <w:ind w:hanging="2"/>
        <w:jc w:val="both"/>
        <w:rPr>
          <w:rFonts w:ascii="Arial" w:cs="Arial" w:eastAsia="Arial" w:hAnsi="Arial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vertAlign w:val="baseline"/>
          <w:rtl w:val="0"/>
        </w:rPr>
        <w:t xml:space="preserve">CONTENIDOS:</w:t>
      </w:r>
    </w:p>
    <w:p w:rsidR="00000000" w:rsidDel="00000000" w:rsidP="00000000" w:rsidRDefault="00000000" w:rsidRPr="00000000" w14:paraId="0000001F">
      <w:pPr>
        <w:spacing w:after="200" w:line="276" w:lineRule="auto"/>
        <w:ind w:hanging="2"/>
        <w:jc w:val="both"/>
        <w:rPr>
          <w:rFonts w:ascii="Calibri" w:cs="Calibri" w:eastAsia="Calibri" w:hAnsi="Calibri"/>
          <w:b w:val="1"/>
          <w:bCs w:val="1"/>
          <w:sz w:val="22"/>
          <w:szCs w:val="2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N°1: NÚMEROS ENTEROS</w:t>
      </w:r>
    </w:p>
    <w:p w:rsidR="00000000" w:rsidDel="00000000" w:rsidP="00000000" w:rsidRDefault="00000000" w:rsidRPr="00000000" w14:paraId="00000021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Ubicación en la recta, Valor absoluto. Orden. Operaciones con enteros y propiedades, Operaciones combinadas. Uso de los paréntesis. Situaciones problemáticas.</w:t>
      </w:r>
    </w:p>
    <w:p w:rsidR="00000000" w:rsidDel="00000000" w:rsidP="00000000" w:rsidRDefault="00000000" w:rsidRPr="00000000" w14:paraId="00000022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N°2: PROBABILIDAD Y ESTADISTICA</w:t>
      </w:r>
    </w:p>
    <w:p w:rsidR="00000000" w:rsidDel="00000000" w:rsidP="00000000" w:rsidRDefault="00000000" w:rsidRPr="00000000" w14:paraId="00000023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Estudio de fenómenos e identificación de variables. Organizaciones y descripción de datos. Tablas y gráficos. Media, mediana y moda. Permutaciones. Probabilidad.</w:t>
        <w:tab/>
      </w:r>
    </w:p>
    <w:p w:rsidR="00000000" w:rsidDel="00000000" w:rsidP="00000000" w:rsidRDefault="00000000" w:rsidRPr="00000000" w14:paraId="00000024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N°3 NÚMEROS RACIONALES: </w:t>
      </w:r>
    </w:p>
    <w:p w:rsidR="00000000" w:rsidDel="00000000" w:rsidP="00000000" w:rsidRDefault="00000000" w:rsidRPr="00000000" w14:paraId="00000025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Fracción como cociente de números enteros. Ubicación en la recta numérica. Orden. Operaciones. Propiedades. Operaciones combinadas. Expresiones decimales.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N°4: INTRODUCCIÓN AL ÁLGEBRA </w:t>
      </w:r>
    </w:p>
    <w:p w:rsidR="00000000" w:rsidDel="00000000" w:rsidP="00000000" w:rsidRDefault="00000000" w:rsidRPr="00000000" w14:paraId="00000027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Lenguaje coloquial y simbólico. Planteo y resolución de ecuaciones e inecuaciones. Situaciones problemáticas.</w:t>
      </w:r>
    </w:p>
    <w:p w:rsidR="00000000" w:rsidDel="00000000" w:rsidP="00000000" w:rsidRDefault="00000000" w:rsidRPr="00000000" w14:paraId="00000028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N°5: FUNCIONES</w:t>
      </w:r>
    </w:p>
    <w:p w:rsidR="00000000" w:rsidDel="00000000" w:rsidP="00000000" w:rsidRDefault="00000000" w:rsidRPr="00000000" w14:paraId="00000029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Plano cartesiano. Interpretación de gráficos. Función: fórmulas, tablas y gráficos. Función lineal.</w:t>
        <w:tab/>
      </w:r>
    </w:p>
    <w:p w:rsidR="00000000" w:rsidDel="00000000" w:rsidP="00000000" w:rsidRDefault="00000000" w:rsidRPr="00000000" w14:paraId="0000002A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N°6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GEOMETRÍA Y MAGNITUDES</w:t>
      </w:r>
    </w:p>
    <w:p w:rsidR="00000000" w:rsidDel="00000000" w:rsidP="00000000" w:rsidRDefault="00000000" w:rsidRPr="00000000" w14:paraId="0000002B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Ángulos. Operaciones. Clasificación. Ángulos determinados por dos rectas paralelas y una transversal. Triángulos: Elementos, clasificación y construcciones. Puntos notables. Relación pitagórica</w:t>
        <w:tab/>
      </w:r>
    </w:p>
    <w:p w:rsidR="00000000" w:rsidDel="00000000" w:rsidP="00000000" w:rsidRDefault="00000000" w:rsidRPr="00000000" w14:paraId="0000002C">
      <w:pPr>
        <w:spacing w:after="160" w:line="360" w:lineRule="auto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N°7: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CUADRILÁTEROS</w:t>
      </w:r>
    </w:p>
    <w:p w:rsidR="00000000" w:rsidDel="00000000" w:rsidP="00000000" w:rsidRDefault="00000000" w:rsidRPr="00000000" w14:paraId="0000002D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Clasificación. Propiedades y construcciones. Cuerpos poliédricos y redondos.</w:t>
      </w:r>
    </w:p>
    <w:p w:rsidR="00000000" w:rsidDel="00000000" w:rsidP="00000000" w:rsidRDefault="00000000" w:rsidRPr="00000000" w14:paraId="0000002E">
      <w:pPr>
        <w:spacing w:after="160" w:line="360" w:lineRule="auto"/>
        <w:ind w:left="720" w:hanging="720"/>
        <w:rPr>
          <w:rFonts w:ascii="Arial" w:cs="Arial" w:eastAsia="Arial" w:hAnsi="Arial"/>
          <w:b w:val="1"/>
          <w:bCs w:val="1"/>
          <w:i w:val="1"/>
          <w:iCs w:val="1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UNIDAD N°8: </w:t>
      </w:r>
    </w:p>
    <w:p w:rsidR="00000000" w:rsidDel="00000000" w:rsidP="00000000" w:rsidRDefault="00000000" w:rsidRPr="00000000" w14:paraId="0000002F">
      <w:pPr>
        <w:spacing w:after="160" w:line="360" w:lineRule="auto"/>
        <w:ind w:left="72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Perímetros y áreas de figuras. Equivalencias.</w:t>
        <w:tab/>
        <w:tab/>
        <w:tab/>
        <w:tab/>
        <w:tab/>
      </w:r>
    </w:p>
    <w:p w:rsidR="00000000" w:rsidDel="00000000" w:rsidP="00000000" w:rsidRDefault="00000000" w:rsidRPr="00000000" w14:paraId="00000030">
      <w:pPr>
        <w:spacing w:after="160" w:line="360" w:lineRule="auto"/>
        <w:ind w:left="72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31">
      <w:pPr>
        <w:spacing w:after="160" w:line="360" w:lineRule="auto"/>
        <w:ind w:left="72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2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</w:r>
    </w:p>
    <w:p w:rsidR="00000000" w:rsidDel="00000000" w:rsidP="00000000" w:rsidRDefault="00000000" w:rsidRPr="00000000" w14:paraId="00000033">
      <w:pPr>
        <w:spacing w:after="16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4">
      <w:pPr>
        <w:spacing w:after="16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ab/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20160" w:w="12240" w:orient="portrait"/>
      <w:pgMar w:bottom="284" w:top="2268" w:left="1701" w:right="1418" w:header="709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                 </w:t>
    </w:r>
    <w:r w:rsidDel="00000000" w:rsidR="00000000" w:rsidRPr="00000000"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                  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190500</wp:posOffset>
              </wp:positionV>
              <wp:extent cx="7229475" cy="2222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736025" y="3780000"/>
                        <a:ext cx="72199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190500</wp:posOffset>
              </wp:positionV>
              <wp:extent cx="7229475" cy="22225"/>
              <wp:effectExtent b="0" l="0" r="0" t="0"/>
              <wp:wrapNone/>
              <wp:docPr id="1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2947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D e s d e     la     F e     e n s e ñ a n d o     a     p e n s a r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165100</wp:posOffset>
              </wp:positionV>
              <wp:extent cx="7239000" cy="4762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736025" y="3765713"/>
                        <a:ext cx="7219950" cy="2857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165100</wp:posOffset>
              </wp:positionV>
              <wp:extent cx="7239000" cy="47625"/>
              <wp:effectExtent b="0" l="0" r="0" t="0"/>
              <wp:wrapNone/>
              <wp:docPr id="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9000" cy="47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2134870</wp:posOffset>
          </wp:positionH>
          <wp:positionV relativeFrom="paragraph">
            <wp:posOffset>-195579</wp:posOffset>
          </wp:positionV>
          <wp:extent cx="899160" cy="919480"/>
          <wp:effectExtent b="0" l="0" r="0" t="0"/>
          <wp:wrapSquare wrapText="bothSides" distB="0" distT="0" distL="0" distR="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9160" cy="9194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3581400</wp:posOffset>
              </wp:positionH>
              <wp:positionV relativeFrom="paragraph">
                <wp:posOffset>0</wp:posOffset>
              </wp:positionV>
              <wp:extent cx="2353945" cy="59055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173790" y="3489488"/>
                        <a:ext cx="234442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SECRETARÍA Y ADMINISTRACIÓN TALCAHUANO  451 (1828) BANFIELD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DIEGEP 4403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email  isagradafamilia@ yahoo.com.ar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3581400</wp:posOffset>
              </wp:positionH>
              <wp:positionV relativeFrom="paragraph">
                <wp:posOffset>0</wp:posOffset>
              </wp:positionV>
              <wp:extent cx="2353945" cy="590550"/>
              <wp:effectExtent b="0" l="0" r="0" t="0"/>
              <wp:wrapNone/>
              <wp:docPr id="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53945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-292099</wp:posOffset>
              </wp:positionH>
              <wp:positionV relativeFrom="paragraph">
                <wp:posOffset>12700</wp:posOffset>
              </wp:positionV>
              <wp:extent cx="2190750" cy="59055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255388" y="3489488"/>
                        <a:ext cx="218122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SAGRADA FAMILIA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                            ESCUELA SECUNDARIA                       PUEYRREDÓN 1549 (1828) BANFIELD       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TEL 4202-9908 4202-9737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-292099</wp:posOffset>
              </wp:positionH>
              <wp:positionV relativeFrom="paragraph">
                <wp:posOffset>12700</wp:posOffset>
              </wp:positionV>
              <wp:extent cx="2190750" cy="590550"/>
              <wp:effectExtent b="0" l="0" r="0" t="0"/>
              <wp:wrapNone/>
              <wp:docPr id="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90750" cy="590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391400" cy="5715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59825" y="3760950"/>
                        <a:ext cx="7372350" cy="3810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-977899</wp:posOffset>
              </wp:positionH>
              <wp:positionV relativeFrom="paragraph">
                <wp:posOffset>330200</wp:posOffset>
              </wp:positionV>
              <wp:extent cx="7391400" cy="57150"/>
              <wp:effectExtent b="0" l="0" r="0" t="0"/>
              <wp:wrapNone/>
              <wp:docPr id="1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14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 w:val="1"/>
    <w:rsid w:val="006B756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9TH6El53vmnj95mhLQOsglr7cg==">CgMxLjAyCGguZ2pkZ3hzOAByITFubXdNYlFBYWZuNTlRc2xzRnllemFpakJIUlBFSWNVcA==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2020-12-02T22:50:00Z</dcterms:created>
</cp:coreProperties>
</file>